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60819" w:rsidRDefault="00360819" w:rsidP="00360819">
      <w:pPr>
        <w:pStyle w:val="Overskrift1"/>
        <w:rPr>
          <w:rFonts w:ascii="Verdana" w:hAnsi="Verdana"/>
          <w:sz w:val="48"/>
          <w:szCs w:val="48"/>
        </w:rPr>
      </w:pPr>
      <w:r>
        <w:rPr>
          <w:noProof/>
          <w:lang w:val="da-DK" w:eastAsia="da-DK"/>
        </w:rPr>
        <mc:AlternateContent>
          <mc:Choice Requires="wps">
            <w:drawing>
              <wp:anchor distT="0" distB="0" distL="114300" distR="114300" simplePos="0" relativeHeight="251656192" behindDoc="0" locked="0" layoutInCell="1" allowOverlap="1">
                <wp:simplePos x="0" y="0"/>
                <wp:positionH relativeFrom="column">
                  <wp:posOffset>2527935</wp:posOffset>
                </wp:positionH>
                <wp:positionV relativeFrom="paragraph">
                  <wp:posOffset>0</wp:posOffset>
                </wp:positionV>
                <wp:extent cx="3533140" cy="739140"/>
                <wp:effectExtent l="0" t="0" r="10160" b="228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7391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60819" w:rsidRPr="00894D32" w:rsidRDefault="00360819" w:rsidP="00360819">
                            <w:pPr>
                              <w:pStyle w:val="Overskrift1"/>
                              <w:keepLines w:val="0"/>
                              <w:widowControl w:val="0"/>
                              <w:spacing w:before="0" w:line="240" w:lineRule="auto"/>
                              <w:jc w:val="center"/>
                              <w:rPr>
                                <w:rFonts w:ascii="Verdana" w:eastAsia="Times New Roman" w:hAnsi="Verdana" w:cs="Times New Roman"/>
                                <w:snapToGrid w:val="0"/>
                                <w:color w:val="auto"/>
                                <w:kern w:val="28"/>
                              </w:rPr>
                            </w:pPr>
                            <w:r w:rsidRPr="00894D32">
                              <w:rPr>
                                <w:rFonts w:ascii="Arial Black" w:eastAsia="Times New Roman" w:hAnsi="Arial Black" w:cs="Times New Roman"/>
                                <w:snapToGrid w:val="0"/>
                                <w:color w:val="auto"/>
                                <w:kern w:val="28"/>
                              </w:rPr>
                              <w:t>Garfield Giff</w:t>
                            </w:r>
                            <w:r w:rsidRPr="00894D32">
                              <w:rPr>
                                <w:rFonts w:ascii="Arial Black" w:eastAsia="Times New Roman" w:hAnsi="Arial Black" w:cs="Times New Roman"/>
                                <w:snapToGrid w:val="0"/>
                                <w:color w:val="auto"/>
                                <w:kern w:val="28"/>
                              </w:rPr>
                              <w:br/>
                              <w:t>Geo-Information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1" o:spid="_x0000_s1026" type="#_x0000_t202" style="position:absolute;margin-left:199.05pt;margin-top:0;width:278.2pt;height:5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" filled="f">
                <v:textbox>
                  <w:txbxContent>
                    <w:p w:rsidR="00360819" w:rsidRPr="00894D32" w:rsidRDefault="00360819" w:rsidP="00360819">
                      <w:pPr>
                        <w:pStyle w:val="Heading1"/>
                        <w:keepLines w:val="0"/>
                        <w:widowControl w:val="0"/>
                        <w:spacing w:before="0" w:line="240" w:lineRule="auto"/>
                        <w:jc w:val="center"/>
                        <w:rPr>
                          <w:rFonts w:ascii="Verdana" w:eastAsia="Times New Roman" w:hAnsi="Verdana" w:cs="Times New Roman"/>
                          <w:snapToGrid w:val="0"/>
                          <w:color w:val="auto"/>
                          <w:kern w:val="28"/>
                        </w:rPr>
                      </w:pPr>
                      <w:r w:rsidRPr="00894D32">
                        <w:rPr>
                          <w:rFonts w:ascii="Arial Black" w:eastAsia="Times New Roman" w:hAnsi="Arial Black" w:cs="Times New Roman"/>
                          <w:snapToGrid w:val="0"/>
                          <w:color w:val="auto"/>
                          <w:kern w:val="28"/>
                        </w:rPr>
                        <w:t>Garfield Giff</w:t>
                      </w:r>
                      <w:r w:rsidRPr="00894D32">
                        <w:rPr>
                          <w:rFonts w:ascii="Arial Black" w:eastAsia="Times New Roman" w:hAnsi="Arial Black" w:cs="Times New Roman"/>
                          <w:snapToGrid w:val="0"/>
                          <w:color w:val="auto"/>
                          <w:kern w:val="28"/>
                        </w:rPr>
                        <w:br/>
                        <w:t>Geo-Information Management</w:t>
                      </w:r>
                    </w:p>
                  </w:txbxContent>
                </v:textbox>
              </v:shape>
            </w:pict>
          </mc:Fallback>
        </mc:AlternateContent>
      </w:r>
    </w:p>
    <w:p w:rsidR="00360819" w:rsidRDefault="00360819" w:rsidP="00360819">
      <w:pPr>
        <w:pStyle w:val="Overskrift1"/>
        <w:rPr>
          <w:rFonts w:ascii="Verdana" w:hAnsi="Verdana"/>
          <w:sz w:val="48"/>
          <w:szCs w:val="48"/>
        </w:rPr>
      </w:pPr>
    </w:p>
    <w:p w:rsidR="00360819" w:rsidRDefault="00360819" w:rsidP="00360819">
      <w:pPr>
        <w:pStyle w:val="Overskrift1"/>
      </w:pPr>
      <w:r>
        <w:rPr>
          <w:noProof/>
          <w:lang w:val="da-DK" w:eastAsia="da-DK"/>
        </w:rPr>
        <mc:AlternateContent>
          <mc:Choice Requires="wps">
            <w:drawing>
              <wp:anchor distT="0" distB="0" distL="114300" distR="114300" simplePos="0" relativeHeight="251658240" behindDoc="0" locked="0" layoutInCell="1" allowOverlap="1">
                <wp:simplePos x="0" y="0"/>
                <wp:positionH relativeFrom="page">
                  <wp:posOffset>170180</wp:posOffset>
                </wp:positionH>
                <wp:positionV relativeFrom="page">
                  <wp:posOffset>8401685</wp:posOffset>
                </wp:positionV>
                <wp:extent cx="6882130" cy="914400"/>
                <wp:effectExtent l="0" t="0" r="0" b="8255"/>
                <wp:wrapSquare wrapText="bothSides"/>
                <wp:docPr id="9" name="Text Box 9"/>
                <wp:cNvGraphicFramePr/>
                <a:graphic xmlns:a="http://schemas.openxmlformats.org/drawingml/2006/main">
                  <a:graphicData uri="http://schemas.microsoft.com/office/word/2010/wordprocessingShape">
                    <wps:wsp>
                      <wps:cNvSpPr txBox="1"/>
                      <wps:spPr>
                        <a:xfrm>
                          <a:off x="0" y="0"/>
                          <a:ext cx="7313930" cy="925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819" w:rsidRDefault="00360819" w:rsidP="00894D32">
                            <w:pPr>
                              <w:spacing w:after="0"/>
                              <w:jc w:val="right"/>
                              <w:rPr>
                                <w:color w:val="595959" w:themeColor="text1" w:themeTint="A6"/>
                                <w:sz w:val="28"/>
                                <w:szCs w:val="28"/>
                              </w:rPr>
                            </w:pPr>
                            <w:proofErr w:type="gramStart"/>
                            <w:r>
                              <w:rPr>
                                <w:color w:val="595959" w:themeColor="text1" w:themeTint="A6"/>
                                <w:sz w:val="28"/>
                                <w:szCs w:val="28"/>
                              </w:rPr>
                              <w:t>Garfield Giff Ph.D.</w:t>
                            </w:r>
                            <w:proofErr w:type="gramEnd"/>
                          </w:p>
                          <w:p w:rsidR="00360819" w:rsidRDefault="00360819" w:rsidP="00360819">
                            <w:pPr>
                              <w:jc w:val="right"/>
                              <w:rPr>
                                <w:color w:val="595959" w:themeColor="text1" w:themeTint="A6"/>
                                <w:sz w:val="18"/>
                                <w:szCs w:val="18"/>
                              </w:rPr>
                            </w:pPr>
                            <w:r>
                              <w:rPr>
                                <w:color w:val="595959" w:themeColor="text1" w:themeTint="A6"/>
                                <w:sz w:val="18"/>
                                <w:szCs w:val="18"/>
                              </w:rPr>
                              <w:t xml:space="preserve">Geo-Information </w:t>
                            </w:r>
                            <w:r w:rsidR="00894D32">
                              <w:rPr>
                                <w:color w:val="595959" w:themeColor="text1" w:themeTint="A6"/>
                                <w:sz w:val="18"/>
                                <w:szCs w:val="18"/>
                              </w:rPr>
                              <w:t>Management Consultant</w:t>
                            </w:r>
                            <w:r w:rsidR="00894D32">
                              <w:rPr>
                                <w:color w:val="595959" w:themeColor="text1" w:themeTint="A6"/>
                                <w:sz w:val="18"/>
                                <w:szCs w:val="18"/>
                              </w:rPr>
                              <w:br/>
                            </w:r>
                            <w:hyperlink r:id="rId9" w:history="1">
                              <w:r w:rsidR="00894D32" w:rsidRPr="000F0A15">
                                <w:rPr>
                                  <w:rStyle w:val="Hyperlink"/>
                                  <w:sz w:val="18"/>
                                  <w:szCs w:val="18"/>
                                </w:rPr>
                                <w:t>Garfield.Giff@unb.ca</w:t>
                              </w:r>
                            </w:hyperlink>
                            <w:r w:rsidR="00894D32">
                              <w:rPr>
                                <w:color w:val="595959" w:themeColor="text1" w:themeTint="A6"/>
                                <w:sz w:val="18"/>
                                <w:szCs w:val="18"/>
                              </w:rPr>
                              <w:t xml:space="preserve"> </w:t>
                            </w:r>
                            <w:r w:rsidR="00894D32">
                              <w:rPr>
                                <w:color w:val="595959" w:themeColor="text1" w:themeTint="A6"/>
                                <w:sz w:val="18"/>
                                <w:szCs w:val="18"/>
                              </w:rPr>
                              <w:br/>
                            </w:r>
                            <w:r>
                              <w:rPr>
                                <w:color w:val="595959" w:themeColor="text1" w:themeTint="A6"/>
                                <w:sz w:val="18"/>
                                <w:szCs w:val="18"/>
                              </w:rPr>
                              <w:t>2016</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9" o:spid="_x0000_s1027" type="#_x0000_t202" style="position:absolute;margin-left:13.4pt;margin-top:661.55pt;width:541.9pt;height:1in;z-index:251658240;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" filled="f" stroked="f" strokeweight=".5pt">
                <v:textbox inset="126pt,0,54pt,0">
                  <w:txbxContent>
                    <w:p w:rsidR="00360819" w:rsidRDefault="00360819" w:rsidP="00894D32">
                      <w:pPr>
                        <w:spacing w:after="0"/>
                        <w:jc w:val="right"/>
                        <w:rPr>
                          <w:color w:val="595959" w:themeColor="text1" w:themeTint="A6"/>
                          <w:sz w:val="28"/>
                          <w:szCs w:val="28"/>
                        </w:rPr>
                      </w:pPr>
                      <w:r>
                        <w:rPr>
                          <w:color w:val="595959" w:themeColor="text1" w:themeTint="A6"/>
                          <w:sz w:val="28"/>
                          <w:szCs w:val="28"/>
                        </w:rPr>
                        <w:t>Garfield Giff Ph.D.</w:t>
                      </w:r>
                    </w:p>
                    <w:p w:rsidR="00360819" w:rsidRDefault="00360819" w:rsidP="00360819">
                      <w:pPr>
                        <w:jc w:val="right"/>
                        <w:rPr>
                          <w:color w:val="595959" w:themeColor="text1" w:themeTint="A6"/>
                          <w:sz w:val="18"/>
                          <w:szCs w:val="18"/>
                        </w:rPr>
                      </w:pPr>
                      <w:r>
                        <w:rPr>
                          <w:color w:val="595959" w:themeColor="text1" w:themeTint="A6"/>
                          <w:sz w:val="18"/>
                          <w:szCs w:val="18"/>
                        </w:rPr>
                        <w:t xml:space="preserve">Geo-Information </w:t>
                      </w:r>
                      <w:r w:rsidR="00894D32">
                        <w:rPr>
                          <w:color w:val="595959" w:themeColor="text1" w:themeTint="A6"/>
                          <w:sz w:val="18"/>
                          <w:szCs w:val="18"/>
                        </w:rPr>
                        <w:t>Management Consultant</w:t>
                      </w:r>
                      <w:r w:rsidR="00894D32">
                        <w:rPr>
                          <w:color w:val="595959" w:themeColor="text1" w:themeTint="A6"/>
                          <w:sz w:val="18"/>
                          <w:szCs w:val="18"/>
                        </w:rPr>
                        <w:br/>
                      </w:r>
                      <w:hyperlink r:id="rId10" w:history="1">
                        <w:r w:rsidR="00894D32" w:rsidRPr="000F0A15">
                          <w:rPr>
                            <w:rStyle w:val="Hyperlink"/>
                            <w:sz w:val="18"/>
                            <w:szCs w:val="18"/>
                          </w:rPr>
                          <w:t>Garfield.Giff@unb.ca</w:t>
                        </w:r>
                      </w:hyperlink>
                      <w:r w:rsidR="00894D32">
                        <w:rPr>
                          <w:color w:val="595959" w:themeColor="text1" w:themeTint="A6"/>
                          <w:sz w:val="18"/>
                          <w:szCs w:val="18"/>
                        </w:rPr>
                        <w:t xml:space="preserve"> </w:t>
                      </w:r>
                      <w:r w:rsidR="00894D32">
                        <w:rPr>
                          <w:color w:val="595959" w:themeColor="text1" w:themeTint="A6"/>
                          <w:sz w:val="18"/>
                          <w:szCs w:val="18"/>
                        </w:rPr>
                        <w:br/>
                      </w:r>
                      <w:r>
                        <w:rPr>
                          <w:color w:val="595959" w:themeColor="text1" w:themeTint="A6"/>
                          <w:sz w:val="18"/>
                          <w:szCs w:val="18"/>
                        </w:rPr>
                        <w:t>2016</w:t>
                      </w:r>
                    </w:p>
                  </w:txbxContent>
                </v:textbox>
                <w10:wrap type="square" anchorx="page" anchory="page"/>
              </v:shape>
            </w:pict>
          </mc:Fallback>
        </mc:AlternateContent>
      </w:r>
    </w:p>
    <w:p w:rsidR="00D148CA" w:rsidRDefault="00894D32">
      <w:pPr>
        <w:spacing w:after="0" w:line="240" w:lineRule="auto"/>
        <w:rPr>
          <w:rFonts w:asciiTheme="majorHAnsi" w:eastAsiaTheme="majorEastAsia" w:hAnsiTheme="majorHAnsi" w:cstheme="majorBidi"/>
          <w:color w:val="365F91" w:themeColor="accent1" w:themeShade="BF"/>
          <w:sz w:val="32"/>
          <w:szCs w:val="32"/>
        </w:rPr>
      </w:pPr>
      <w:r>
        <w:rPr>
          <w:noProof/>
          <w:lang w:val="da-DK" w:eastAsia="da-DK"/>
        </w:rPr>
        <mc:AlternateContent>
          <mc:Choice Requires="wps">
            <w:drawing>
              <wp:anchor distT="0" distB="0" distL="114300" distR="114300" simplePos="0" relativeHeight="251659264" behindDoc="0" locked="0" layoutInCell="1" allowOverlap="1">
                <wp:simplePos x="0" y="0"/>
                <wp:positionH relativeFrom="page">
                  <wp:posOffset>-1035576</wp:posOffset>
                </wp:positionH>
                <wp:positionV relativeFrom="page">
                  <wp:posOffset>2916555</wp:posOffset>
                </wp:positionV>
                <wp:extent cx="8874717" cy="2656205"/>
                <wp:effectExtent l="0" t="0" r="0" b="10795"/>
                <wp:wrapSquare wrapText="bothSides"/>
                <wp:docPr id="8" name="Text Box 8"/>
                <wp:cNvGraphicFramePr/>
                <a:graphic xmlns:a="http://schemas.openxmlformats.org/drawingml/2006/main">
                  <a:graphicData uri="http://schemas.microsoft.com/office/word/2010/wordprocessingShape">
                    <wps:wsp>
                      <wps:cNvSpPr txBox="1"/>
                      <wps:spPr>
                        <a:xfrm>
                          <a:off x="0" y="0"/>
                          <a:ext cx="8874717" cy="26562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94D32" w:rsidRDefault="00360819" w:rsidP="00894D32">
                            <w:pPr>
                              <w:jc w:val="center"/>
                              <w:rPr>
                                <w:caps/>
                                <w:color w:val="5B9BD5"/>
                                <w:sz w:val="64"/>
                                <w:szCs w:val="64"/>
                              </w:rPr>
                            </w:pPr>
                            <w:r w:rsidRPr="00894D32">
                              <w:rPr>
                                <w:caps/>
                                <w:color w:val="5B9BD5"/>
                                <w:sz w:val="64"/>
                                <w:szCs w:val="64"/>
                              </w:rPr>
                              <w:t>Arctic SDI Evaluation</w:t>
                            </w:r>
                            <w:r w:rsidR="00894D32">
                              <w:rPr>
                                <w:caps/>
                                <w:color w:val="5B9BD5"/>
                                <w:sz w:val="64"/>
                                <w:szCs w:val="64"/>
                              </w:rPr>
                              <w:t xml:space="preserve"> F</w:t>
                            </w:r>
                            <w:r w:rsidRPr="00894D32">
                              <w:rPr>
                                <w:caps/>
                                <w:color w:val="5B9BD5"/>
                                <w:sz w:val="64"/>
                                <w:szCs w:val="64"/>
                              </w:rPr>
                              <w:t>ramework</w:t>
                            </w:r>
                            <w:r w:rsidR="00894D32">
                              <w:rPr>
                                <w:caps/>
                                <w:color w:val="5B9BD5"/>
                                <w:sz w:val="64"/>
                                <w:szCs w:val="64"/>
                              </w:rPr>
                              <w:t xml:space="preserve"> 2015-2016</w:t>
                            </w:r>
                          </w:p>
                          <w:p w:rsidR="00360819" w:rsidRDefault="00894D32" w:rsidP="00360819">
                            <w:pPr>
                              <w:jc w:val="center"/>
                              <w:rPr>
                                <w:smallCaps/>
                                <w:color w:val="404040" w:themeColor="text1" w:themeTint="BF"/>
                                <w:sz w:val="36"/>
                                <w:szCs w:val="36"/>
                              </w:rPr>
                            </w:pPr>
                            <w:r w:rsidRPr="00894D32">
                              <w:rPr>
                                <w:i/>
                                <w:caps/>
                                <w:color w:val="4F81BD" w:themeColor="accent1"/>
                                <w:sz w:val="28"/>
                                <w:szCs w:val="28"/>
                              </w:rPr>
                              <w:t xml:space="preserve"> </w:t>
                            </w:r>
                            <w:r w:rsidR="00360819" w:rsidRPr="00894D32">
                              <w:rPr>
                                <w:i/>
                                <w:caps/>
                                <w:color w:val="4F81BD" w:themeColor="accent1"/>
                                <w:sz w:val="28"/>
                                <w:szCs w:val="28"/>
                              </w:rPr>
                              <w:br/>
                            </w:r>
                            <w:r w:rsidR="00360819">
                              <w:rPr>
                                <w:color w:val="404040" w:themeColor="text1" w:themeTint="BF"/>
                                <w:sz w:val="28"/>
                                <w:szCs w:val="36"/>
                              </w:rPr>
                              <w:t xml:space="preserve">                                           </w:t>
                            </w:r>
                            <w:r>
                              <w:rPr>
                                <w:color w:val="404040" w:themeColor="text1" w:themeTint="BF"/>
                                <w:sz w:val="28"/>
                                <w:szCs w:val="36"/>
                              </w:rPr>
                              <w:t xml:space="preserve">                                      </w:t>
                            </w:r>
                            <w:r w:rsidR="00360819">
                              <w:rPr>
                                <w:color w:val="404040" w:themeColor="text1" w:themeTint="BF"/>
                                <w:sz w:val="28"/>
                                <w:szCs w:val="36"/>
                              </w:rPr>
                              <w:t xml:space="preserve">         Prepared for: Natural Resources Canada</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8" o:spid="_x0000_s1028" type="#_x0000_t202" style="position:absolute;margin-left:-81.55pt;margin-top:229.65pt;width:698.8pt;height:209.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" filled="f" stroked="f" strokeweight=".5pt">
                <v:textbox inset="126pt,0,54pt,0">
                  <w:txbxContent>
                    <w:p w:rsidR="00894D32" w:rsidRDefault="00360819" w:rsidP="00894D32">
                      <w:pPr>
                        <w:jc w:val="center"/>
                        <w:rPr>
                          <w:caps/>
                          <w:color w:val="5B9BD5"/>
                          <w:sz w:val="64"/>
                          <w:szCs w:val="64"/>
                        </w:rPr>
                      </w:pPr>
                      <w:r w:rsidRPr="00894D32">
                        <w:rPr>
                          <w:caps/>
                          <w:color w:val="5B9BD5"/>
                          <w:sz w:val="64"/>
                          <w:szCs w:val="64"/>
                        </w:rPr>
                        <w:t>Arctic SDI Evaluation</w:t>
                      </w:r>
                      <w:r w:rsidR="00894D32">
                        <w:rPr>
                          <w:caps/>
                          <w:color w:val="5B9BD5"/>
                          <w:sz w:val="64"/>
                          <w:szCs w:val="64"/>
                        </w:rPr>
                        <w:t xml:space="preserve"> F</w:t>
                      </w:r>
                      <w:r w:rsidRPr="00894D32">
                        <w:rPr>
                          <w:caps/>
                          <w:color w:val="5B9BD5"/>
                          <w:sz w:val="64"/>
                          <w:szCs w:val="64"/>
                        </w:rPr>
                        <w:t>ramework</w:t>
                      </w:r>
                      <w:r w:rsidR="00894D32">
                        <w:rPr>
                          <w:caps/>
                          <w:color w:val="5B9BD5"/>
                          <w:sz w:val="64"/>
                          <w:szCs w:val="64"/>
                        </w:rPr>
                        <w:t xml:space="preserve"> 2015-2016</w:t>
                      </w:r>
                    </w:p>
                    <w:p w:rsidR="00360819" w:rsidRDefault="00894D32" w:rsidP="00360819">
                      <w:pPr>
                        <w:jc w:val="center"/>
                        <w:rPr>
                          <w:smallCaps/>
                          <w:color w:val="404040" w:themeColor="text1" w:themeTint="BF"/>
                          <w:sz w:val="36"/>
                          <w:szCs w:val="36"/>
                        </w:rPr>
                      </w:pPr>
                      <w:r w:rsidRPr="00894D32">
                        <w:rPr>
                          <w:i/>
                          <w:caps/>
                          <w:color w:val="4F81BD" w:themeColor="accent1"/>
                          <w:sz w:val="28"/>
                          <w:szCs w:val="28"/>
                        </w:rPr>
                        <w:t xml:space="preserve"> </w:t>
                      </w:r>
                      <w:r w:rsidR="00360819" w:rsidRPr="00894D32">
                        <w:rPr>
                          <w:i/>
                          <w:caps/>
                          <w:color w:val="4F81BD" w:themeColor="accent1"/>
                          <w:sz w:val="28"/>
                          <w:szCs w:val="28"/>
                        </w:rPr>
                        <w:br/>
                      </w:r>
                      <w:r w:rsidR="00360819">
                        <w:rPr>
                          <w:color w:val="404040" w:themeColor="text1" w:themeTint="BF"/>
                          <w:sz w:val="28"/>
                          <w:szCs w:val="36"/>
                        </w:rPr>
                        <w:t xml:space="preserve">                                           </w:t>
                      </w:r>
                      <w:r>
                        <w:rPr>
                          <w:color w:val="404040" w:themeColor="text1" w:themeTint="BF"/>
                          <w:sz w:val="28"/>
                          <w:szCs w:val="36"/>
                        </w:rPr>
                        <w:t xml:space="preserve">                                      </w:t>
                      </w:r>
                      <w:r w:rsidR="00360819">
                        <w:rPr>
                          <w:color w:val="404040" w:themeColor="text1" w:themeTint="BF"/>
                          <w:sz w:val="28"/>
                          <w:szCs w:val="36"/>
                        </w:rPr>
                        <w:t xml:space="preserve">         Prepared for: Natural Resources Canada</w:t>
                      </w:r>
                    </w:p>
                  </w:txbxContent>
                </v:textbox>
                <w10:wrap type="square" anchorx="page" anchory="page"/>
              </v:shape>
            </w:pict>
          </mc:Fallback>
        </mc:AlternateContent>
      </w:r>
      <w:r>
        <w:rPr>
          <w:noProof/>
          <w:lang w:val="da-DK" w:eastAsia="da-DK"/>
        </w:rPr>
        <mc:AlternateContent>
          <mc:Choice Requires="wps">
            <w:drawing>
              <wp:anchor distT="0" distB="0" distL="114300" distR="114300" simplePos="0" relativeHeight="251657216" behindDoc="0" locked="0" layoutInCell="1" allowOverlap="1">
                <wp:simplePos x="0" y="0"/>
                <wp:positionH relativeFrom="margin">
                  <wp:posOffset>850900</wp:posOffset>
                </wp:positionH>
                <wp:positionV relativeFrom="page">
                  <wp:posOffset>6507744</wp:posOffset>
                </wp:positionV>
                <wp:extent cx="5878830" cy="1725295"/>
                <wp:effectExtent l="0" t="0" r="0" b="8255"/>
                <wp:wrapSquare wrapText="bothSides"/>
                <wp:docPr id="10" name="Text Box 10"/>
                <wp:cNvGraphicFramePr/>
                <a:graphic xmlns:a="http://schemas.openxmlformats.org/drawingml/2006/main">
                  <a:graphicData uri="http://schemas.microsoft.com/office/word/2010/wordprocessingShape">
                    <wps:wsp>
                      <wps:cNvSpPr txBox="1"/>
                      <wps:spPr>
                        <a:xfrm>
                          <a:off x="0" y="0"/>
                          <a:ext cx="5878830" cy="1725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60819" w:rsidRDefault="00360819" w:rsidP="00360819">
                            <w:pPr>
                              <w:jc w:val="right"/>
                              <w:rPr>
                                <w:color w:val="4F81BD" w:themeColor="accent1"/>
                                <w:sz w:val="28"/>
                                <w:szCs w:val="28"/>
                              </w:rPr>
                            </w:pPr>
                          </w:p>
                          <w:p w:rsidR="00360819" w:rsidRDefault="00360819" w:rsidP="00894D32">
                            <w:pPr>
                              <w:spacing w:after="0" w:line="240" w:lineRule="auto"/>
                              <w:jc w:val="right"/>
                              <w:rPr>
                                <w:color w:val="4F81BD" w:themeColor="accent1"/>
                                <w:sz w:val="28"/>
                                <w:szCs w:val="28"/>
                              </w:rPr>
                            </w:pPr>
                            <w:r>
                              <w:rPr>
                                <w:color w:val="4F81BD" w:themeColor="accent1"/>
                                <w:sz w:val="28"/>
                                <w:szCs w:val="28"/>
                              </w:rPr>
                              <w:t>Abstract</w:t>
                            </w:r>
                            <w:r w:rsidR="00894D32">
                              <w:rPr>
                                <w:color w:val="4F81BD" w:themeColor="accent1"/>
                                <w:sz w:val="28"/>
                                <w:szCs w:val="28"/>
                              </w:rPr>
                              <w:t>:</w:t>
                            </w:r>
                          </w:p>
                          <w:p w:rsidR="00360819" w:rsidRDefault="00894D32" w:rsidP="00894D32">
                            <w:pPr>
                              <w:spacing w:line="240" w:lineRule="auto"/>
                              <w:jc w:val="both"/>
                              <w:rPr>
                                <w:color w:val="595959" w:themeColor="text1" w:themeTint="A6"/>
                                <w:sz w:val="20"/>
                                <w:szCs w:val="20"/>
                              </w:rPr>
                            </w:pPr>
                            <w:r>
                              <w:rPr>
                                <w:rFonts w:ascii="AR CENA" w:hAnsi="AR CENA"/>
                                <w:color w:val="595959" w:themeColor="text1" w:themeTint="A6"/>
                                <w:sz w:val="20"/>
                                <w:szCs w:val="20"/>
                              </w:rPr>
                              <w:t>This F</w:t>
                            </w:r>
                            <w:r w:rsidR="00360819" w:rsidRPr="00360819">
                              <w:rPr>
                                <w:rFonts w:ascii="AR CENA" w:hAnsi="AR CENA"/>
                                <w:color w:val="595959" w:themeColor="text1" w:themeTint="A6"/>
                                <w:sz w:val="20"/>
                                <w:szCs w:val="20"/>
                              </w:rPr>
                              <w:t>ramework will assist in establishing the level to which the Arctic SDI is providing an enabling environment that facilitates discovery, access, dissemination, integration,</w:t>
                            </w:r>
                            <w:r>
                              <w:rPr>
                                <w:rFonts w:ascii="AR CENA" w:hAnsi="AR CENA"/>
                                <w:color w:val="595959" w:themeColor="text1" w:themeTint="A6"/>
                                <w:sz w:val="20"/>
                                <w:szCs w:val="20"/>
                              </w:rPr>
                              <w:t xml:space="preserve"> reuse and interoperability of geospatial i</w:t>
                            </w:r>
                            <w:r w:rsidR="00360819" w:rsidRPr="00360819">
                              <w:rPr>
                                <w:rFonts w:ascii="AR CENA" w:hAnsi="AR CENA"/>
                                <w:color w:val="595959" w:themeColor="text1" w:themeTint="A6"/>
                                <w:sz w:val="20"/>
                                <w:szCs w:val="20"/>
                              </w:rPr>
                              <w:t>nformation to the Arctic Community and the wider society.</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10" o:spid="_x0000_s1029" type="#_x0000_t202" style="position:absolute;margin-left:67pt;margin-top:512.4pt;width:462.9pt;height:135.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" filled="f" stroked="f" strokeweight=".5pt">
                <v:textbox inset="126pt,0,54pt,0">
                  <w:txbxContent>
                    <w:p w:rsidR="00360819" w:rsidRDefault="00360819" w:rsidP="00360819">
                      <w:pPr>
                        <w:jc w:val="right"/>
                        <w:rPr>
                          <w:color w:val="4F81BD" w:themeColor="accent1"/>
                          <w:sz w:val="28"/>
                          <w:szCs w:val="28"/>
                        </w:rPr>
                      </w:pPr>
                    </w:p>
                    <w:p w:rsidR="00360819" w:rsidRDefault="00360819" w:rsidP="00894D32">
                      <w:pPr>
                        <w:spacing w:after="0" w:line="240" w:lineRule="auto"/>
                        <w:jc w:val="right"/>
                        <w:rPr>
                          <w:color w:val="4F81BD" w:themeColor="accent1"/>
                          <w:sz w:val="28"/>
                          <w:szCs w:val="28"/>
                        </w:rPr>
                      </w:pPr>
                      <w:r>
                        <w:rPr>
                          <w:color w:val="4F81BD" w:themeColor="accent1"/>
                          <w:sz w:val="28"/>
                          <w:szCs w:val="28"/>
                        </w:rPr>
                        <w:t>Abstract</w:t>
                      </w:r>
                      <w:r w:rsidR="00894D32">
                        <w:rPr>
                          <w:color w:val="4F81BD" w:themeColor="accent1"/>
                          <w:sz w:val="28"/>
                          <w:szCs w:val="28"/>
                        </w:rPr>
                        <w:t>:</w:t>
                      </w:r>
                    </w:p>
                    <w:p w:rsidR="00360819" w:rsidRDefault="00894D32" w:rsidP="00894D32">
                      <w:pPr>
                        <w:spacing w:line="240" w:lineRule="auto"/>
                        <w:jc w:val="both"/>
                        <w:rPr>
                          <w:color w:val="595959" w:themeColor="text1" w:themeTint="A6"/>
                          <w:sz w:val="20"/>
                          <w:szCs w:val="20"/>
                        </w:rPr>
                      </w:pPr>
                      <w:r>
                        <w:rPr>
                          <w:rFonts w:ascii="AR CENA" w:hAnsi="AR CENA"/>
                          <w:color w:val="595959" w:themeColor="text1" w:themeTint="A6"/>
                          <w:sz w:val="20"/>
                          <w:szCs w:val="20"/>
                        </w:rPr>
                        <w:t>This F</w:t>
                      </w:r>
                      <w:r w:rsidR="00360819" w:rsidRPr="00360819">
                        <w:rPr>
                          <w:rFonts w:ascii="AR CENA" w:hAnsi="AR CENA"/>
                          <w:color w:val="595959" w:themeColor="text1" w:themeTint="A6"/>
                          <w:sz w:val="20"/>
                          <w:szCs w:val="20"/>
                        </w:rPr>
                        <w:t>ramework will assist in establishing the level to which the Arctic SDI is providing an enabling environment that facilitates discovery, access, dissemination, integration,</w:t>
                      </w:r>
                      <w:r>
                        <w:rPr>
                          <w:rFonts w:ascii="AR CENA" w:hAnsi="AR CENA"/>
                          <w:color w:val="595959" w:themeColor="text1" w:themeTint="A6"/>
                          <w:sz w:val="20"/>
                          <w:szCs w:val="20"/>
                        </w:rPr>
                        <w:t xml:space="preserve"> reuse and interoperability of geospatial i</w:t>
                      </w:r>
                      <w:r w:rsidR="00360819" w:rsidRPr="00360819">
                        <w:rPr>
                          <w:rFonts w:ascii="AR CENA" w:hAnsi="AR CENA"/>
                          <w:color w:val="595959" w:themeColor="text1" w:themeTint="A6"/>
                          <w:sz w:val="20"/>
                          <w:szCs w:val="20"/>
                        </w:rPr>
                        <w:t>nformation to the Arctic Community and the wider society.</w:t>
                      </w:r>
                    </w:p>
                  </w:txbxContent>
                </v:textbox>
                <w10:wrap type="square" anchorx="margin" anchory="page"/>
              </v:shape>
            </w:pict>
          </mc:Fallback>
        </mc:AlternateContent>
      </w:r>
      <w:r w:rsidR="00D148CA">
        <w:rPr>
          <w:rFonts w:asciiTheme="majorHAnsi" w:eastAsiaTheme="majorEastAsia" w:hAnsiTheme="majorHAnsi" w:cstheme="majorBidi"/>
          <w:color w:val="365F91" w:themeColor="accent1" w:themeShade="BF"/>
          <w:sz w:val="32"/>
          <w:szCs w:val="32"/>
        </w:rPr>
        <w:br w:type="page"/>
      </w:r>
    </w:p>
    <w:p w:rsidR="00360819" w:rsidRDefault="00360819" w:rsidP="00360819">
      <w:pPr>
        <w:spacing w:after="0"/>
        <w:rPr>
          <w:rFonts w:asciiTheme="majorHAnsi" w:eastAsiaTheme="majorEastAsia" w:hAnsiTheme="majorHAnsi" w:cstheme="majorBidi"/>
          <w:color w:val="365F91" w:themeColor="accent1" w:themeShade="BF"/>
          <w:sz w:val="32"/>
          <w:szCs w:val="32"/>
        </w:rPr>
      </w:pPr>
    </w:p>
    <w:p w:rsidR="00D148CA" w:rsidRDefault="00D148CA" w:rsidP="00360819">
      <w:pPr>
        <w:spacing w:after="0"/>
        <w:rPr>
          <w:rFonts w:asciiTheme="majorHAnsi" w:eastAsiaTheme="majorEastAsia" w:hAnsiTheme="majorHAnsi" w:cstheme="majorBidi"/>
          <w:color w:val="365F91" w:themeColor="accent1" w:themeShade="BF"/>
          <w:sz w:val="32"/>
          <w:szCs w:val="32"/>
        </w:rPr>
        <w:sectPr w:rsidR="00D148CA">
          <w:pgSz w:w="12240" w:h="15840"/>
          <w:pgMar w:top="1077" w:right="862" w:bottom="663" w:left="1440" w:header="708" w:footer="708" w:gutter="0"/>
          <w:pgNumType w:start="0"/>
          <w:cols w:space="720"/>
        </w:sectPr>
      </w:pPr>
      <w:r>
        <w:rPr>
          <w:noProof/>
          <w:lang w:val="da-DK" w:eastAsia="da-DK"/>
        </w:rPr>
        <mc:AlternateContent>
          <mc:Choice Requires="wps">
            <w:drawing>
              <wp:anchor distT="0" distB="0" distL="114300" distR="114300" simplePos="0" relativeHeight="251661312" behindDoc="0" locked="0" layoutInCell="1" allowOverlap="1" wp14:anchorId="30FD9B2E" wp14:editId="0C3707EF">
                <wp:simplePos x="0" y="0"/>
                <wp:positionH relativeFrom="margin">
                  <wp:posOffset>384810</wp:posOffset>
                </wp:positionH>
                <wp:positionV relativeFrom="paragraph">
                  <wp:posOffset>7254875</wp:posOffset>
                </wp:positionV>
                <wp:extent cx="5173345" cy="1290320"/>
                <wp:effectExtent l="0" t="0" r="0" b="508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3345" cy="1290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8CA" w:rsidRPr="00541BB1" w:rsidRDefault="00D148CA" w:rsidP="00D148CA">
                            <w:pPr>
                              <w:pStyle w:val="Overskrift4"/>
                              <w:keepLines w:val="0"/>
                              <w:widowControl w:val="0"/>
                              <w:spacing w:before="0" w:line="240" w:lineRule="auto"/>
                              <w:ind w:left="270" w:hanging="270"/>
                              <w:rPr>
                                <w:rFonts w:ascii="Verdana" w:eastAsia="Times New Roman" w:hAnsi="Verdana" w:cs="Times New Roman"/>
                                <w:i w:val="0"/>
                                <w:iCs w:val="0"/>
                                <w:snapToGrid w:val="0"/>
                                <w:color w:val="auto"/>
                                <w:sz w:val="20"/>
                                <w:szCs w:val="20"/>
                                <w:lang w:val="en-US"/>
                              </w:rPr>
                            </w:pPr>
                            <w:proofErr w:type="gramStart"/>
                            <w:r w:rsidRPr="00541BB1">
                              <w:rPr>
                                <w:rFonts w:ascii="Verdana" w:eastAsia="Times New Roman" w:hAnsi="Verdana" w:cs="Times New Roman"/>
                                <w:i w:val="0"/>
                                <w:iCs w:val="0"/>
                                <w:snapToGrid w:val="0"/>
                                <w:color w:val="auto"/>
                                <w:sz w:val="20"/>
                                <w:szCs w:val="20"/>
                                <w:lang w:val="en-US"/>
                              </w:rPr>
                              <w:t xml:space="preserve">© Her Majesty the Queen in Right of Canada, as represented by the Minister of Natural Resources, </w:t>
                            </w:r>
                            <w:r>
                              <w:rPr>
                                <w:rFonts w:ascii="Verdana" w:eastAsia="Times New Roman" w:hAnsi="Verdana" w:cs="Times New Roman"/>
                                <w:i w:val="0"/>
                                <w:iCs w:val="0"/>
                                <w:snapToGrid w:val="0"/>
                                <w:color w:val="auto"/>
                                <w:sz w:val="20"/>
                                <w:szCs w:val="20"/>
                                <w:lang w:val="en-US"/>
                              </w:rPr>
                              <w:t>2017</w:t>
                            </w:r>
                            <w:r w:rsidR="00C04464">
                              <w:rPr>
                                <w:rFonts w:ascii="Verdana" w:eastAsia="Times New Roman" w:hAnsi="Verdana" w:cs="Times New Roman"/>
                                <w:i w:val="0"/>
                                <w:iCs w:val="0"/>
                                <w:snapToGrid w:val="0"/>
                                <w:color w:val="auto"/>
                                <w:sz w:val="20"/>
                                <w:szCs w:val="20"/>
                                <w:lang w:val="en-US"/>
                              </w:rPr>
                              <w:t>.</w:t>
                            </w:r>
                            <w:proofErr w:type="gramEnd"/>
                          </w:p>
                          <w:p w:rsidR="00D148CA" w:rsidRPr="00541BB1" w:rsidRDefault="00D148CA" w:rsidP="00D148CA">
                            <w:pPr>
                              <w:widowControl w:val="0"/>
                              <w:spacing w:after="0" w:line="240" w:lineRule="auto"/>
                              <w:rPr>
                                <w:rFonts w:ascii="Courier" w:eastAsia="Times New Roman" w:hAnsi="Courier"/>
                                <w:snapToGrid w:val="0"/>
                                <w:sz w:val="18"/>
                                <w:szCs w:val="20"/>
                                <w:lang w:val="en-US"/>
                              </w:rPr>
                            </w:pPr>
                          </w:p>
                          <w:p w:rsidR="00D148CA" w:rsidRPr="00541BB1" w:rsidRDefault="00D148CA" w:rsidP="00D148CA">
                            <w:pPr>
                              <w:spacing w:after="0" w:line="240" w:lineRule="auto"/>
                              <w:rPr>
                                <w:rFonts w:ascii="Verdana" w:eastAsia="Times New Roman" w:hAnsi="Verdana"/>
                                <w:sz w:val="20"/>
                                <w:szCs w:val="20"/>
                              </w:rPr>
                            </w:pPr>
                            <w:r w:rsidRPr="00327BE9">
                              <w:rPr>
                                <w:rFonts w:ascii="Verdana" w:hAnsi="Verdana"/>
                                <w:sz w:val="20"/>
                              </w:rPr>
                              <w:t xml:space="preserve">For information regarding reproduction rights, contact Natural Resources Canada at </w:t>
                            </w:r>
                            <w:hyperlink r:id="rId11" w:history="1">
                              <w:r w:rsidRPr="00327BE9">
                                <w:rPr>
                                  <w:rFonts w:ascii="Verdana" w:hAnsi="Verdana"/>
                                  <w:color w:val="0000FF"/>
                                  <w:sz w:val="20"/>
                                  <w:u w:val="single"/>
                                </w:rPr>
                                <w:t>nrcan.copyrightdroitdauteur.rncan@canada.ca</w:t>
                              </w:r>
                            </w:hyperlink>
                            <w:r w:rsidRPr="00327BE9">
                              <w:rPr>
                                <w:rFonts w:ascii="Verdana" w:hAnsi="Verdana"/>
                                <w:sz w:val="20"/>
                              </w:rPr>
                              <w:t xml:space="preserve">. </w:t>
                            </w:r>
                          </w:p>
                          <w:p w:rsidR="00D148CA" w:rsidRPr="00541BB1" w:rsidRDefault="00D148CA" w:rsidP="00D148CA">
                            <w:pPr>
                              <w:spacing w:after="0" w:line="240" w:lineRule="auto"/>
                              <w:rPr>
                                <w:rFonts w:ascii="Verdana" w:eastAsia="Times New Roman" w:hAnsi="Verdana"/>
                                <w:sz w:val="20"/>
                                <w:szCs w:val="20"/>
                              </w:rPr>
                            </w:pPr>
                          </w:p>
                          <w:p w:rsidR="00D148CA" w:rsidRPr="00D00D6B" w:rsidRDefault="00D148CA" w:rsidP="00D148CA">
                            <w:pPr>
                              <w:pStyle w:val="Overskrift4"/>
                              <w:rPr>
                                <w:rFonts w:ascii="Verdana" w:hAnsi="Verdana"/>
                                <w:sz w:val="20"/>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FD9B2E" id="Text Box 42" o:spid="_x0000_s1030" type="#_x0000_t202" style="position:absolute;margin-left:30.3pt;margin-top:571.25pt;width:407.35pt;height:10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LBvAIAAMI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" filled="f" stroked="f">
                <v:textbox>
                  <w:txbxContent>
                    <w:p w:rsidR="00D148CA" w:rsidRPr="00541BB1" w:rsidRDefault="00D148CA" w:rsidP="00D148CA">
                      <w:pPr>
                        <w:pStyle w:val="Heading4"/>
                        <w:keepLines w:val="0"/>
                        <w:widowControl w:val="0"/>
                        <w:spacing w:before="0" w:line="240" w:lineRule="auto"/>
                        <w:ind w:left="270" w:hanging="270"/>
                        <w:rPr>
                          <w:rFonts w:ascii="Verdana" w:eastAsia="Times New Roman" w:hAnsi="Verdana" w:cs="Times New Roman"/>
                          <w:i w:val="0"/>
                          <w:iCs w:val="0"/>
                          <w:snapToGrid w:val="0"/>
                          <w:color w:val="auto"/>
                          <w:sz w:val="20"/>
                          <w:szCs w:val="20"/>
                          <w:lang w:val="en-US"/>
                        </w:rPr>
                      </w:pPr>
                      <w:r w:rsidRPr="00541BB1">
                        <w:rPr>
                          <w:rFonts w:ascii="Verdana" w:eastAsia="Times New Roman" w:hAnsi="Verdana" w:cs="Times New Roman"/>
                          <w:i w:val="0"/>
                          <w:iCs w:val="0"/>
                          <w:snapToGrid w:val="0"/>
                          <w:color w:val="auto"/>
                          <w:sz w:val="20"/>
                          <w:szCs w:val="20"/>
                          <w:lang w:val="en-US"/>
                        </w:rPr>
                        <w:t xml:space="preserve">© Her Majesty the Queen in Right of Canada, as represented by the Minister of Natural Resources, </w:t>
                      </w:r>
                      <w:r>
                        <w:rPr>
                          <w:rFonts w:ascii="Verdana" w:eastAsia="Times New Roman" w:hAnsi="Verdana" w:cs="Times New Roman"/>
                          <w:i w:val="0"/>
                          <w:iCs w:val="0"/>
                          <w:snapToGrid w:val="0"/>
                          <w:color w:val="auto"/>
                          <w:sz w:val="20"/>
                          <w:szCs w:val="20"/>
                          <w:lang w:val="en-US"/>
                        </w:rPr>
                        <w:t>2017</w:t>
                      </w:r>
                      <w:r w:rsidR="00C04464">
                        <w:rPr>
                          <w:rFonts w:ascii="Verdana" w:eastAsia="Times New Roman" w:hAnsi="Verdana" w:cs="Times New Roman"/>
                          <w:i w:val="0"/>
                          <w:iCs w:val="0"/>
                          <w:snapToGrid w:val="0"/>
                          <w:color w:val="auto"/>
                          <w:sz w:val="20"/>
                          <w:szCs w:val="20"/>
                          <w:lang w:val="en-US"/>
                        </w:rPr>
                        <w:t>.</w:t>
                      </w:r>
                      <w:bookmarkStart w:id="1" w:name="_GoBack"/>
                      <w:bookmarkEnd w:id="1"/>
                    </w:p>
                    <w:p w:rsidR="00D148CA" w:rsidRPr="00541BB1" w:rsidRDefault="00D148CA" w:rsidP="00D148CA">
                      <w:pPr>
                        <w:widowControl w:val="0"/>
                        <w:spacing w:after="0" w:line="240" w:lineRule="auto"/>
                        <w:rPr>
                          <w:rFonts w:ascii="Courier" w:eastAsia="Times New Roman" w:hAnsi="Courier"/>
                          <w:snapToGrid w:val="0"/>
                          <w:sz w:val="18"/>
                          <w:szCs w:val="20"/>
                          <w:lang w:val="en-US"/>
                        </w:rPr>
                      </w:pPr>
                    </w:p>
                    <w:p w:rsidR="00D148CA" w:rsidRPr="00541BB1" w:rsidRDefault="00D148CA" w:rsidP="00D148CA">
                      <w:pPr>
                        <w:spacing w:after="0" w:line="240" w:lineRule="auto"/>
                        <w:rPr>
                          <w:rFonts w:ascii="Verdana" w:eastAsia="Times New Roman" w:hAnsi="Verdana"/>
                          <w:sz w:val="20"/>
                          <w:szCs w:val="20"/>
                        </w:rPr>
                      </w:pPr>
                      <w:r w:rsidRPr="00327BE9">
                        <w:rPr>
                          <w:rFonts w:ascii="Verdana" w:hAnsi="Verdana"/>
                          <w:sz w:val="20"/>
                        </w:rPr>
                        <w:t xml:space="preserve">For information regarding reproduction rights, contact Natural Resources Canada at </w:t>
                      </w:r>
                      <w:hyperlink r:id="rId12" w:history="1">
                        <w:r w:rsidRPr="00327BE9">
                          <w:rPr>
                            <w:rFonts w:ascii="Verdana" w:hAnsi="Verdana"/>
                            <w:color w:val="0000FF"/>
                            <w:sz w:val="20"/>
                            <w:u w:val="single"/>
                          </w:rPr>
                          <w:t>nrcan.copyrightdroitdauteur.rncan@canada.ca</w:t>
                        </w:r>
                      </w:hyperlink>
                      <w:r w:rsidRPr="00327BE9">
                        <w:rPr>
                          <w:rFonts w:ascii="Verdana" w:hAnsi="Verdana"/>
                          <w:sz w:val="20"/>
                        </w:rPr>
                        <w:t xml:space="preserve">. </w:t>
                      </w:r>
                    </w:p>
                    <w:p w:rsidR="00D148CA" w:rsidRPr="00541BB1" w:rsidRDefault="00D148CA" w:rsidP="00D148CA">
                      <w:pPr>
                        <w:spacing w:after="0" w:line="240" w:lineRule="auto"/>
                        <w:rPr>
                          <w:rFonts w:ascii="Verdana" w:eastAsia="Times New Roman" w:hAnsi="Verdana"/>
                          <w:sz w:val="20"/>
                          <w:szCs w:val="20"/>
                        </w:rPr>
                      </w:pPr>
                    </w:p>
                    <w:p w:rsidR="00D148CA" w:rsidRPr="00D00D6B" w:rsidRDefault="00D148CA" w:rsidP="00D148CA">
                      <w:pPr>
                        <w:pStyle w:val="Heading4"/>
                        <w:rPr>
                          <w:rFonts w:ascii="Verdana" w:hAnsi="Verdana"/>
                          <w:sz w:val="20"/>
                          <w:lang w:val="fr-CA"/>
                        </w:rPr>
                      </w:pPr>
                    </w:p>
                  </w:txbxContent>
                </v:textbox>
                <w10:wrap anchorx="margin"/>
              </v:shape>
            </w:pict>
          </mc:Fallback>
        </mc:AlternateContent>
      </w:r>
    </w:p>
    <w:p w:rsidR="00612764" w:rsidRPr="00980499" w:rsidRDefault="00980499" w:rsidP="004D0D31">
      <w:pPr>
        <w:pStyle w:val="Ingenafstand"/>
        <w:rPr>
          <w:b/>
          <w:color w:val="4F81BD" w:themeColor="accent1"/>
          <w:sz w:val="28"/>
        </w:rPr>
      </w:pPr>
      <w:r w:rsidRPr="00980499">
        <w:rPr>
          <w:rFonts w:ascii="Arial" w:hAnsi="Arial" w:cs="Arial"/>
          <w:b/>
          <w:color w:val="4F81BD" w:themeColor="accent1"/>
          <w:sz w:val="28"/>
          <w:szCs w:val="20"/>
          <w:shd w:val="clear" w:color="auto" w:fill="FFFFFF"/>
        </w:rPr>
        <w:lastRenderedPageBreak/>
        <w:t>Arctic SDI Evaluation Framework</w:t>
      </w:r>
      <w:r w:rsidRPr="00980499">
        <w:rPr>
          <w:rFonts w:ascii="Arial" w:hAnsi="Arial" w:cs="Arial"/>
          <w:b/>
          <w:color w:val="4F81BD" w:themeColor="accent1"/>
          <w:sz w:val="24"/>
          <w:szCs w:val="20"/>
          <w:shd w:val="clear" w:color="auto" w:fill="FFFFFF"/>
        </w:rPr>
        <w:t>: Environmental Readiness</w:t>
      </w:r>
    </w:p>
    <w:p w:rsidR="009B0544" w:rsidRPr="008A0569" w:rsidRDefault="00980499" w:rsidP="00980499">
      <w:pPr>
        <w:pStyle w:val="Ingenafstand"/>
        <w:rPr>
          <w:b/>
        </w:rPr>
      </w:pPr>
      <w:r w:rsidRPr="008A0569">
        <w:rPr>
          <w:color w:val="000000"/>
          <w:shd w:val="clear" w:color="auto" w:fill="FFFFFF"/>
        </w:rPr>
        <w:t>This Framework will assist in establishing the level to which the Arctic SDI is providing an enabling environment that facilitates discovery, access, dissemination, integration,</w:t>
      </w:r>
      <w:r w:rsidR="00894D32">
        <w:rPr>
          <w:color w:val="000000"/>
          <w:shd w:val="clear" w:color="auto" w:fill="FFFFFF"/>
        </w:rPr>
        <w:t xml:space="preserve"> reuse and interoperability of geospatial i</w:t>
      </w:r>
      <w:r w:rsidRPr="008A0569">
        <w:rPr>
          <w:color w:val="000000"/>
          <w:shd w:val="clear" w:color="auto" w:fill="FFFFFF"/>
        </w:rPr>
        <w:t>nformation to the Arctic Community and the wider society</w:t>
      </w:r>
      <w:r w:rsidR="008A0569" w:rsidRPr="008A0569">
        <w:rPr>
          <w:color w:val="000000"/>
          <w:shd w:val="clear" w:color="auto" w:fill="FFFFFF"/>
        </w:rPr>
        <w:t>.</w:t>
      </w:r>
    </w:p>
    <w:p w:rsidR="00980499" w:rsidRPr="00980499" w:rsidRDefault="00980499" w:rsidP="004D0D31">
      <w:pPr>
        <w:pStyle w:val="Ingenafstand"/>
        <w:rPr>
          <w:b/>
          <w:sz w:val="28"/>
        </w:rPr>
      </w:pPr>
    </w:p>
    <w:tbl>
      <w:tblPr>
        <w:tblStyle w:val="Tabel-Gitter"/>
        <w:tblW w:w="18921" w:type="dxa"/>
        <w:tblLook w:val="04A0" w:firstRow="1" w:lastRow="0" w:firstColumn="1" w:lastColumn="0" w:noHBand="0" w:noVBand="1"/>
      </w:tblPr>
      <w:tblGrid>
        <w:gridCol w:w="1395"/>
        <w:gridCol w:w="1395"/>
        <w:gridCol w:w="1260"/>
        <w:gridCol w:w="2196"/>
        <w:gridCol w:w="2395"/>
        <w:gridCol w:w="4181"/>
        <w:gridCol w:w="2977"/>
        <w:gridCol w:w="3122"/>
      </w:tblGrid>
      <w:tr w:rsidR="00FB438F" w:rsidRPr="004D0D31" w:rsidTr="00FB438F">
        <w:trPr>
          <w:cantSplit/>
          <w:tblHeader/>
        </w:trPr>
        <w:tc>
          <w:tcPr>
            <w:tcW w:w="1395" w:type="dxa"/>
            <w:tcBorders>
              <w:bottom w:val="single" w:sz="4" w:space="0" w:color="auto"/>
            </w:tcBorders>
            <w:shd w:val="clear" w:color="auto" w:fill="B8CCE4" w:themeFill="accent1" w:themeFillTint="66"/>
          </w:tcPr>
          <w:p w:rsidR="00FB438F" w:rsidRPr="004D0D31" w:rsidRDefault="00FB438F" w:rsidP="00FB438F">
            <w:pPr>
              <w:pStyle w:val="Ingenafstand"/>
              <w:jc w:val="center"/>
              <w:rPr>
                <w:b/>
                <w:bCs/>
                <w:sz w:val="18"/>
              </w:rPr>
            </w:pPr>
            <w:r w:rsidRPr="004D0D31">
              <w:rPr>
                <w:b/>
                <w:bCs/>
                <w:sz w:val="18"/>
              </w:rPr>
              <w:t>Category</w:t>
            </w:r>
          </w:p>
        </w:tc>
        <w:tc>
          <w:tcPr>
            <w:tcW w:w="1395" w:type="dxa"/>
            <w:tcBorders>
              <w:bottom w:val="single" w:sz="4" w:space="0" w:color="auto"/>
            </w:tcBorders>
            <w:shd w:val="clear" w:color="auto" w:fill="B8CCE4" w:themeFill="accent1" w:themeFillTint="66"/>
            <w:hideMark/>
          </w:tcPr>
          <w:p w:rsidR="00FB438F" w:rsidRPr="004D0D31" w:rsidRDefault="00FB438F" w:rsidP="00FB438F">
            <w:pPr>
              <w:pStyle w:val="Ingenafstand"/>
              <w:jc w:val="center"/>
              <w:rPr>
                <w:b/>
                <w:bCs/>
                <w:sz w:val="18"/>
              </w:rPr>
            </w:pPr>
            <w:r w:rsidRPr="004D0D31">
              <w:rPr>
                <w:b/>
                <w:bCs/>
                <w:sz w:val="18"/>
              </w:rPr>
              <w:t>Component</w:t>
            </w:r>
          </w:p>
        </w:tc>
        <w:tc>
          <w:tcPr>
            <w:tcW w:w="1260" w:type="dxa"/>
            <w:shd w:val="clear" w:color="auto" w:fill="B8CCE4" w:themeFill="accent1" w:themeFillTint="66"/>
            <w:hideMark/>
          </w:tcPr>
          <w:p w:rsidR="00FB438F" w:rsidRPr="004D0D31" w:rsidRDefault="00FB438F" w:rsidP="00FB438F">
            <w:pPr>
              <w:pStyle w:val="Ingenafstand"/>
              <w:jc w:val="center"/>
              <w:rPr>
                <w:b/>
                <w:bCs/>
                <w:sz w:val="18"/>
              </w:rPr>
            </w:pPr>
            <w:r w:rsidRPr="004D0D31">
              <w:rPr>
                <w:b/>
                <w:bCs/>
                <w:sz w:val="18"/>
              </w:rPr>
              <w:t>Sub-Component</w:t>
            </w:r>
          </w:p>
        </w:tc>
        <w:tc>
          <w:tcPr>
            <w:tcW w:w="2196" w:type="dxa"/>
            <w:shd w:val="clear" w:color="auto" w:fill="B8CCE4" w:themeFill="accent1" w:themeFillTint="66"/>
            <w:hideMark/>
          </w:tcPr>
          <w:p w:rsidR="00FB438F" w:rsidRPr="004D0D31" w:rsidRDefault="00FB438F" w:rsidP="00FB438F">
            <w:pPr>
              <w:pStyle w:val="Ingenafstand"/>
              <w:jc w:val="center"/>
              <w:rPr>
                <w:b/>
                <w:bCs/>
                <w:sz w:val="18"/>
              </w:rPr>
            </w:pPr>
            <w:r w:rsidRPr="004D0D31">
              <w:rPr>
                <w:b/>
                <w:bCs/>
                <w:sz w:val="18"/>
              </w:rPr>
              <w:t>Output/Outcome</w:t>
            </w:r>
          </w:p>
        </w:tc>
        <w:tc>
          <w:tcPr>
            <w:tcW w:w="2395" w:type="dxa"/>
            <w:shd w:val="clear" w:color="auto" w:fill="B8CCE4" w:themeFill="accent1" w:themeFillTint="66"/>
            <w:hideMark/>
          </w:tcPr>
          <w:p w:rsidR="00FB438F" w:rsidRPr="004D0D31" w:rsidRDefault="00FB438F" w:rsidP="00FB438F">
            <w:pPr>
              <w:pStyle w:val="Ingenafstand"/>
              <w:jc w:val="center"/>
              <w:rPr>
                <w:b/>
                <w:bCs/>
                <w:sz w:val="18"/>
              </w:rPr>
            </w:pPr>
            <w:r w:rsidRPr="004D0D31">
              <w:rPr>
                <w:b/>
                <w:bCs/>
                <w:sz w:val="18"/>
              </w:rPr>
              <w:t>Intent of the indicators</w:t>
            </w:r>
          </w:p>
        </w:tc>
        <w:tc>
          <w:tcPr>
            <w:tcW w:w="4181" w:type="dxa"/>
            <w:shd w:val="clear" w:color="auto" w:fill="B8CCE4" w:themeFill="accent1" w:themeFillTint="66"/>
            <w:hideMark/>
          </w:tcPr>
          <w:p w:rsidR="00FB438F" w:rsidRPr="004D0D31" w:rsidRDefault="00FB438F" w:rsidP="00FB438F">
            <w:pPr>
              <w:pStyle w:val="Ingenafstand"/>
              <w:jc w:val="center"/>
              <w:rPr>
                <w:b/>
                <w:bCs/>
                <w:sz w:val="18"/>
              </w:rPr>
            </w:pPr>
            <w:r w:rsidRPr="004D0D31">
              <w:rPr>
                <w:b/>
                <w:bCs/>
                <w:sz w:val="18"/>
              </w:rPr>
              <w:t>Indicator/Metric</w:t>
            </w:r>
          </w:p>
        </w:tc>
        <w:tc>
          <w:tcPr>
            <w:tcW w:w="2977" w:type="dxa"/>
            <w:shd w:val="clear" w:color="auto" w:fill="B8CCE4" w:themeFill="accent1" w:themeFillTint="66"/>
            <w:hideMark/>
          </w:tcPr>
          <w:p w:rsidR="00FB438F" w:rsidRPr="004D0D31" w:rsidRDefault="00FB438F" w:rsidP="00FB438F">
            <w:pPr>
              <w:pStyle w:val="Ingenafstand"/>
              <w:jc w:val="center"/>
              <w:rPr>
                <w:b/>
                <w:bCs/>
                <w:sz w:val="18"/>
              </w:rPr>
            </w:pPr>
            <w:r w:rsidRPr="004D0D31">
              <w:rPr>
                <w:b/>
                <w:bCs/>
                <w:sz w:val="18"/>
              </w:rPr>
              <w:t>Evaluation Methodology</w:t>
            </w:r>
          </w:p>
        </w:tc>
        <w:tc>
          <w:tcPr>
            <w:tcW w:w="3122" w:type="dxa"/>
            <w:shd w:val="clear" w:color="auto" w:fill="B8CCE4" w:themeFill="accent1" w:themeFillTint="66"/>
          </w:tcPr>
          <w:p w:rsidR="00FB438F" w:rsidRPr="004D0D31" w:rsidRDefault="00FB438F" w:rsidP="00FB438F">
            <w:pPr>
              <w:pStyle w:val="Ingenafstand"/>
              <w:jc w:val="center"/>
              <w:rPr>
                <w:b/>
                <w:bCs/>
                <w:sz w:val="18"/>
              </w:rPr>
            </w:pPr>
            <w:r w:rsidRPr="004D0D31">
              <w:rPr>
                <w:b/>
                <w:bCs/>
                <w:sz w:val="18"/>
              </w:rPr>
              <w:t>Notes</w:t>
            </w:r>
          </w:p>
        </w:tc>
      </w:tr>
      <w:tr w:rsidR="00FB438F" w:rsidRPr="004D0D31" w:rsidTr="00A315E7">
        <w:trPr>
          <w:cantSplit/>
        </w:trPr>
        <w:tc>
          <w:tcPr>
            <w:tcW w:w="1395" w:type="dxa"/>
            <w:tcBorders>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t>Environment</w:t>
            </w:r>
            <w:r>
              <w:rPr>
                <w:b/>
                <w:sz w:val="18"/>
              </w:rPr>
              <w:br/>
            </w:r>
            <w:r w:rsidRPr="00580624">
              <w:rPr>
                <w:b/>
                <w:sz w:val="18"/>
              </w:rPr>
              <w:t>Readiness</w:t>
            </w:r>
          </w:p>
        </w:tc>
        <w:tc>
          <w:tcPr>
            <w:tcW w:w="1395" w:type="dxa"/>
            <w:tcBorders>
              <w:left w:val="single" w:sz="36" w:space="0" w:color="8DB3E2" w:themeColor="text2" w:themeTint="66"/>
              <w:bottom w:val="nil"/>
              <w:right w:val="single" w:sz="24" w:space="0" w:color="8DB3E2" w:themeColor="text2" w:themeTint="66"/>
            </w:tcBorders>
            <w:hideMark/>
          </w:tcPr>
          <w:p w:rsidR="00FB438F" w:rsidRPr="00580624" w:rsidRDefault="00FB438F" w:rsidP="00FB438F">
            <w:pPr>
              <w:pStyle w:val="Ingenafstand"/>
              <w:rPr>
                <w:b/>
                <w:sz w:val="18"/>
              </w:rPr>
            </w:pPr>
            <w:r w:rsidRPr="00580624">
              <w:rPr>
                <w:b/>
                <w:sz w:val="18"/>
              </w:rPr>
              <w:t>Organizational</w:t>
            </w:r>
            <w:r>
              <w:rPr>
                <w:b/>
                <w:sz w:val="18"/>
              </w:rPr>
              <w:br/>
            </w:r>
            <w:r w:rsidRPr="00580624">
              <w:rPr>
                <w:b/>
                <w:sz w:val="18"/>
              </w:rPr>
              <w:t>Readiness</w:t>
            </w: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Governance</w:t>
            </w:r>
          </w:p>
        </w:tc>
        <w:tc>
          <w:tcPr>
            <w:tcW w:w="2196" w:type="dxa"/>
            <w:hideMark/>
          </w:tcPr>
          <w:p w:rsidR="00FB438F" w:rsidRPr="004D0D31" w:rsidRDefault="00FB438F" w:rsidP="00FB438F">
            <w:pPr>
              <w:pStyle w:val="Ingenafstand"/>
              <w:rPr>
                <w:sz w:val="18"/>
              </w:rPr>
            </w:pPr>
            <w:proofErr w:type="gramStart"/>
            <w:r w:rsidRPr="004D0D31">
              <w:rPr>
                <w:sz w:val="18"/>
              </w:rPr>
              <w:t>A governance structure exist</w:t>
            </w:r>
            <w:proofErr w:type="gramEnd"/>
            <w:r w:rsidRPr="004D0D31">
              <w:rPr>
                <w:sz w:val="18"/>
              </w:rPr>
              <w:t xml:space="preserve"> to support the evolving levels of geospatial usage and sharing across the Arctic Community.</w:t>
            </w:r>
          </w:p>
        </w:tc>
        <w:tc>
          <w:tcPr>
            <w:tcW w:w="2395" w:type="dxa"/>
            <w:hideMark/>
          </w:tcPr>
          <w:p w:rsidR="00FB438F" w:rsidRPr="004D0D31" w:rsidRDefault="00FB438F" w:rsidP="00FB438F">
            <w:pPr>
              <w:pStyle w:val="Ingenafstand"/>
              <w:rPr>
                <w:sz w:val="18"/>
              </w:rPr>
            </w:pPr>
            <w:r w:rsidRPr="004D0D31">
              <w:rPr>
                <w:sz w:val="18"/>
              </w:rPr>
              <w:t>To measure the level to which a governance structure is in place to guide the processes involve in the provision of the following services:</w:t>
            </w:r>
          </w:p>
          <w:p w:rsidR="00FB438F" w:rsidRPr="004D0D31" w:rsidRDefault="00FB438F" w:rsidP="00FB438F">
            <w:pPr>
              <w:pStyle w:val="Ingenafstand"/>
              <w:rPr>
                <w:sz w:val="18"/>
              </w:rPr>
            </w:pPr>
            <w:r w:rsidRPr="004D0D31">
              <w:rPr>
                <w:sz w:val="18"/>
              </w:rPr>
              <w:t>a. Easy and reliable access to geospatial information (in particular Arctic geospatial information) to the Arctic SDI Stakeholders and the wider community;</w:t>
            </w:r>
          </w:p>
          <w:p w:rsidR="00FB438F" w:rsidRPr="004D0D31" w:rsidRDefault="00FB438F" w:rsidP="00FB438F">
            <w:pPr>
              <w:pStyle w:val="Ingenafstand"/>
              <w:rPr>
                <w:sz w:val="18"/>
              </w:rPr>
            </w:pPr>
            <w:r w:rsidRPr="004D0D31">
              <w:rPr>
                <w:sz w:val="18"/>
              </w:rPr>
              <w:t xml:space="preserve">b. Facilitate data interoperability and integration;  </w:t>
            </w:r>
          </w:p>
          <w:p w:rsidR="00FB438F" w:rsidRPr="004D0D31" w:rsidRDefault="00FB438F" w:rsidP="00FB438F">
            <w:pPr>
              <w:pStyle w:val="Ingenafstand"/>
              <w:rPr>
                <w:sz w:val="18"/>
              </w:rPr>
            </w:pPr>
            <w:r w:rsidRPr="004D0D31">
              <w:rPr>
                <w:sz w:val="18"/>
              </w:rPr>
              <w:t>c. Support the usage of geospatial information in decision-making.</w:t>
            </w:r>
          </w:p>
        </w:tc>
        <w:tc>
          <w:tcPr>
            <w:tcW w:w="4181" w:type="dxa"/>
            <w:hideMark/>
          </w:tcPr>
          <w:p w:rsidR="00FB438F" w:rsidRPr="004D0D31" w:rsidRDefault="00FB438F" w:rsidP="00FB438F">
            <w:pPr>
              <w:pStyle w:val="Ingenafstand"/>
              <w:numPr>
                <w:ilvl w:val="0"/>
                <w:numId w:val="1"/>
              </w:numPr>
              <w:ind w:left="360"/>
              <w:rPr>
                <w:sz w:val="18"/>
              </w:rPr>
            </w:pPr>
            <w:r w:rsidRPr="004D0D31">
              <w:rPr>
                <w:sz w:val="18"/>
              </w:rPr>
              <w:t>A  Coordination Body(s) (central or distributed) is positioned to guide premium integration of geospatial information  into the fabric of decision support across sectors, governments, and organizations with interest in the Arctic;</w:t>
            </w:r>
          </w:p>
          <w:p w:rsidR="00FB438F" w:rsidRPr="004D0D31" w:rsidRDefault="00FB438F" w:rsidP="00FB438F">
            <w:pPr>
              <w:pStyle w:val="Ingenafstand"/>
              <w:numPr>
                <w:ilvl w:val="0"/>
                <w:numId w:val="1"/>
              </w:numPr>
              <w:ind w:left="360"/>
              <w:rPr>
                <w:sz w:val="18"/>
              </w:rPr>
            </w:pPr>
            <w:r w:rsidRPr="004D0D31">
              <w:rPr>
                <w:sz w:val="18"/>
              </w:rPr>
              <w:t>The Coordinating Body(s) is equipped to guide the ongoing maintenance and evolution of the Arctic SDI (a management team in place);</w:t>
            </w:r>
          </w:p>
          <w:p w:rsidR="00FB438F" w:rsidRPr="004D0D31" w:rsidRDefault="00FB438F" w:rsidP="00FB438F">
            <w:pPr>
              <w:pStyle w:val="Ingenafstand"/>
              <w:numPr>
                <w:ilvl w:val="0"/>
                <w:numId w:val="1"/>
              </w:numPr>
              <w:ind w:left="360"/>
              <w:rPr>
                <w:sz w:val="18"/>
              </w:rPr>
            </w:pPr>
            <w:r w:rsidRPr="004D0D31">
              <w:rPr>
                <w:sz w:val="18"/>
              </w:rPr>
              <w:t>All major Arctic interest groups are represented on the Coordinating Body;</w:t>
            </w:r>
          </w:p>
          <w:p w:rsidR="00FB438F" w:rsidRDefault="00FB438F" w:rsidP="00FB438F">
            <w:pPr>
              <w:pStyle w:val="Ingenafstand"/>
              <w:numPr>
                <w:ilvl w:val="0"/>
                <w:numId w:val="1"/>
              </w:numPr>
              <w:ind w:left="360"/>
              <w:rPr>
                <w:sz w:val="18"/>
              </w:rPr>
            </w:pPr>
            <w:r w:rsidRPr="004D0D31">
              <w:rPr>
                <w:sz w:val="18"/>
              </w:rPr>
              <w:t>The Coordinating Body has a legal right to coordinate the growth of the Arctic SDI (e.g.,  through the usage of  policies and directives);</w:t>
            </w:r>
          </w:p>
          <w:p w:rsidR="00FB438F" w:rsidRPr="004D0D31" w:rsidRDefault="00FB438F" w:rsidP="00FB438F">
            <w:pPr>
              <w:pStyle w:val="Ingenafstand"/>
              <w:numPr>
                <w:ilvl w:val="0"/>
                <w:numId w:val="1"/>
              </w:numPr>
              <w:ind w:left="360"/>
              <w:rPr>
                <w:sz w:val="18"/>
              </w:rPr>
            </w:pPr>
            <w:r w:rsidRPr="004D0D31">
              <w:rPr>
                <w:sz w:val="18"/>
              </w:rPr>
              <w:t>The Coordinating Body works closely with other coordinating bodies across the Arctic Region and the international geospatial community (e.g., Arctic Council, OGC, UNGGIM, the National Mapping Agencies of the Arctic Countries, and INSPIRE).</w:t>
            </w:r>
          </w:p>
        </w:tc>
        <w:tc>
          <w:tcPr>
            <w:tcW w:w="2977" w:type="dxa"/>
            <w:hideMark/>
          </w:tcPr>
          <w:p w:rsidR="00FB438F" w:rsidRPr="004D0D31" w:rsidRDefault="00FB438F" w:rsidP="00FB438F">
            <w:pPr>
              <w:pStyle w:val="Ingenafstand"/>
              <w:numPr>
                <w:ilvl w:val="0"/>
                <w:numId w:val="3"/>
              </w:numPr>
              <w:rPr>
                <w:sz w:val="18"/>
              </w:rPr>
            </w:pPr>
            <w:r w:rsidRPr="004D0D31">
              <w:rPr>
                <w:sz w:val="18"/>
              </w:rPr>
              <w:t>Literature review of Arctic SDI</w:t>
            </w:r>
            <w:r>
              <w:rPr>
                <w:sz w:val="18"/>
              </w:rPr>
              <w:t xml:space="preserve"> </w:t>
            </w:r>
            <w:r w:rsidRPr="004D0D31">
              <w:rPr>
                <w:sz w:val="18"/>
              </w:rPr>
              <w:t>implementation and policy documents;</w:t>
            </w:r>
            <w:r>
              <w:rPr>
                <w:sz w:val="18"/>
              </w:rPr>
              <w:br/>
            </w:r>
          </w:p>
          <w:p w:rsidR="00FB438F" w:rsidRPr="004D0D31" w:rsidRDefault="00FB438F" w:rsidP="00FB438F">
            <w:pPr>
              <w:pStyle w:val="Ingenafstand"/>
              <w:numPr>
                <w:ilvl w:val="0"/>
                <w:numId w:val="3"/>
              </w:numPr>
              <w:rPr>
                <w:sz w:val="18"/>
              </w:rPr>
            </w:pPr>
            <w:r w:rsidRPr="004D0D31">
              <w:rPr>
                <w:sz w:val="18"/>
              </w:rPr>
              <w:t>Review of the structure of the coordinating body and the mandate  given to the Body;</w:t>
            </w:r>
          </w:p>
          <w:p w:rsidR="00FB438F" w:rsidRPr="004D0D31" w:rsidRDefault="00FB438F" w:rsidP="00FB438F">
            <w:pPr>
              <w:pStyle w:val="Ingenafstand"/>
              <w:numPr>
                <w:ilvl w:val="0"/>
                <w:numId w:val="3"/>
              </w:numPr>
              <w:rPr>
                <w:sz w:val="18"/>
              </w:rPr>
            </w:pPr>
            <w:r w:rsidRPr="004D0D31">
              <w:rPr>
                <w:sz w:val="18"/>
              </w:rPr>
              <w:t>Review of the structure of the coordinating body and the mandate  given to the Body;</w:t>
            </w:r>
          </w:p>
          <w:p w:rsidR="00FB438F" w:rsidRPr="004D0D31" w:rsidRDefault="00FB438F" w:rsidP="00FB438F">
            <w:pPr>
              <w:pStyle w:val="Ingenafstand"/>
              <w:numPr>
                <w:ilvl w:val="0"/>
                <w:numId w:val="3"/>
              </w:numPr>
              <w:rPr>
                <w:sz w:val="18"/>
              </w:rPr>
            </w:pPr>
            <w:r w:rsidRPr="004D0D31">
              <w:rPr>
                <w:sz w:val="18"/>
              </w:rPr>
              <w:t>A review of the literature (e.g., directive(s)) used to establish the Body;</w:t>
            </w:r>
          </w:p>
          <w:p w:rsidR="00FB438F" w:rsidRPr="004D0D31" w:rsidRDefault="00FB438F" w:rsidP="00FB438F">
            <w:pPr>
              <w:pStyle w:val="Ingenafstand"/>
              <w:numPr>
                <w:ilvl w:val="0"/>
                <w:numId w:val="3"/>
              </w:numPr>
              <w:rPr>
                <w:sz w:val="18"/>
              </w:rPr>
            </w:pPr>
            <w:r w:rsidRPr="004D0D31">
              <w:rPr>
                <w:sz w:val="18"/>
              </w:rPr>
              <w:t>Literature review of MOM and interview with members of the coordinating body.</w:t>
            </w:r>
          </w:p>
        </w:tc>
        <w:tc>
          <w:tcPr>
            <w:tcW w:w="3122" w:type="dxa"/>
          </w:tcPr>
          <w:p w:rsidR="00FB438F" w:rsidRPr="004D0D31" w:rsidRDefault="00FB438F" w:rsidP="00FB438F">
            <w:pPr>
              <w:pStyle w:val="Ingenafstand"/>
              <w:rPr>
                <w:sz w:val="18"/>
              </w:rPr>
            </w:pPr>
            <w:r w:rsidRPr="004D0D31">
              <w:rPr>
                <w:sz w:val="18"/>
              </w:rPr>
              <w:t>All major Arctic interest groups should participate in coordination of the Arctic SDI. If there is a champion for the SDI it should be noted. It is recommended that the Central Coordinating Body appoint working groups to develop and implement specific components of the Arctic SDI.</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nil"/>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Strategy</w:t>
            </w:r>
          </w:p>
        </w:tc>
        <w:tc>
          <w:tcPr>
            <w:tcW w:w="2196" w:type="dxa"/>
            <w:hideMark/>
          </w:tcPr>
          <w:p w:rsidR="00FB438F" w:rsidRPr="004D0D31" w:rsidRDefault="00FB438F" w:rsidP="00FB438F">
            <w:pPr>
              <w:pStyle w:val="Ingenafstand"/>
              <w:rPr>
                <w:sz w:val="18"/>
              </w:rPr>
            </w:pPr>
            <w:r w:rsidRPr="004D0D31">
              <w:rPr>
                <w:sz w:val="18"/>
              </w:rPr>
              <w:t>An Arctic SDI Strategic Plan developed and maintained in alignment with the vision and priorities of the stakeholders and interest groups.</w:t>
            </w:r>
          </w:p>
        </w:tc>
        <w:tc>
          <w:tcPr>
            <w:tcW w:w="2395" w:type="dxa"/>
            <w:hideMark/>
          </w:tcPr>
          <w:p w:rsidR="00FB438F" w:rsidRPr="004D0D31" w:rsidRDefault="00FB438F" w:rsidP="00FB438F">
            <w:pPr>
              <w:pStyle w:val="Ingenafstand"/>
              <w:rPr>
                <w:sz w:val="18"/>
              </w:rPr>
            </w:pPr>
            <w:r w:rsidRPr="004D0D31">
              <w:rPr>
                <w:sz w:val="18"/>
              </w:rPr>
              <w:t>To identify if a strategic plan was developed for the Arctic SDI and the extent to which such a strategic plan reflects the vision of all involved. The indicator should also identify whether or not the strategic plan will be reviewed in a timely manner.</w:t>
            </w:r>
          </w:p>
        </w:tc>
        <w:tc>
          <w:tcPr>
            <w:tcW w:w="4181" w:type="dxa"/>
            <w:hideMark/>
          </w:tcPr>
          <w:p w:rsidR="00FB438F" w:rsidRPr="004D0D31" w:rsidRDefault="00FB438F" w:rsidP="00FB438F">
            <w:pPr>
              <w:pStyle w:val="Ingenafstand"/>
              <w:numPr>
                <w:ilvl w:val="0"/>
                <w:numId w:val="2"/>
              </w:numPr>
              <w:rPr>
                <w:sz w:val="18"/>
              </w:rPr>
            </w:pPr>
            <w:r w:rsidRPr="004D0D31">
              <w:rPr>
                <w:sz w:val="18"/>
              </w:rPr>
              <w:t>Is there a strategic plan for the Arctic SDI?</w:t>
            </w:r>
          </w:p>
          <w:p w:rsidR="00FB438F" w:rsidRPr="004D0D31" w:rsidRDefault="00FB438F" w:rsidP="00FB438F">
            <w:pPr>
              <w:pStyle w:val="Ingenafstand"/>
              <w:numPr>
                <w:ilvl w:val="0"/>
                <w:numId w:val="2"/>
              </w:numPr>
              <w:rPr>
                <w:sz w:val="18"/>
              </w:rPr>
            </w:pPr>
            <w:r w:rsidRPr="004D0D31">
              <w:rPr>
                <w:sz w:val="18"/>
              </w:rPr>
              <w:t>The strategic plan provides a clear vision and direction for the SDI;</w:t>
            </w:r>
          </w:p>
          <w:p w:rsidR="00FB438F" w:rsidRPr="004D0D31" w:rsidRDefault="00FB438F" w:rsidP="00FB438F">
            <w:pPr>
              <w:pStyle w:val="Ingenafstand"/>
              <w:numPr>
                <w:ilvl w:val="0"/>
                <w:numId w:val="2"/>
              </w:numPr>
              <w:rPr>
                <w:sz w:val="18"/>
              </w:rPr>
            </w:pPr>
            <w:r w:rsidRPr="004D0D31">
              <w:rPr>
                <w:sz w:val="18"/>
              </w:rPr>
              <w:t>The strategy is in alignment with the long-term vision and priorities of the stakeholders and interest groups;</w:t>
            </w:r>
          </w:p>
          <w:p w:rsidR="00FB438F" w:rsidRPr="004D0D31" w:rsidRDefault="00FB438F" w:rsidP="00FB438F">
            <w:pPr>
              <w:pStyle w:val="Ingenafstand"/>
              <w:numPr>
                <w:ilvl w:val="0"/>
                <w:numId w:val="2"/>
              </w:numPr>
              <w:rPr>
                <w:sz w:val="18"/>
              </w:rPr>
            </w:pPr>
            <w:r w:rsidRPr="004D0D31">
              <w:rPr>
                <w:sz w:val="18"/>
              </w:rPr>
              <w:t>There is a mandated timeline for the review of the strategic plan;</w:t>
            </w:r>
          </w:p>
          <w:p w:rsidR="00FB438F" w:rsidRPr="004D0D31" w:rsidRDefault="00FB438F" w:rsidP="00FB438F">
            <w:pPr>
              <w:pStyle w:val="Ingenafstand"/>
              <w:numPr>
                <w:ilvl w:val="0"/>
                <w:numId w:val="2"/>
              </w:numPr>
              <w:rPr>
                <w:sz w:val="18"/>
              </w:rPr>
            </w:pPr>
            <w:r w:rsidRPr="004D0D31">
              <w:rPr>
                <w:sz w:val="18"/>
              </w:rPr>
              <w:t>The strategic plan clearly articulates the need for an implementation plan and program design based on users and stakeholders needs;</w:t>
            </w:r>
          </w:p>
          <w:p w:rsidR="00FB438F" w:rsidRPr="004D0D31" w:rsidRDefault="00FB438F" w:rsidP="00FB438F">
            <w:pPr>
              <w:pStyle w:val="Ingenafstand"/>
              <w:numPr>
                <w:ilvl w:val="0"/>
                <w:numId w:val="2"/>
              </w:numPr>
              <w:rPr>
                <w:sz w:val="18"/>
              </w:rPr>
            </w:pPr>
            <w:r w:rsidRPr="004D0D31">
              <w:rPr>
                <w:sz w:val="18"/>
              </w:rPr>
              <w:t>The strategy is in alignment with the strategy of the Arctic Council.</w:t>
            </w:r>
          </w:p>
        </w:tc>
        <w:tc>
          <w:tcPr>
            <w:tcW w:w="2977" w:type="dxa"/>
            <w:hideMark/>
          </w:tcPr>
          <w:p w:rsidR="00FB438F" w:rsidRPr="004D0D31" w:rsidRDefault="00FB438F" w:rsidP="00FB438F">
            <w:pPr>
              <w:pStyle w:val="Ingenafstand"/>
              <w:numPr>
                <w:ilvl w:val="0"/>
                <w:numId w:val="4"/>
              </w:numPr>
              <w:rPr>
                <w:sz w:val="18"/>
              </w:rPr>
            </w:pPr>
            <w:r w:rsidRPr="004D0D31">
              <w:rPr>
                <w:sz w:val="18"/>
              </w:rPr>
              <w:t>Literature review of SDI documents;</w:t>
            </w:r>
          </w:p>
          <w:p w:rsidR="00FB438F" w:rsidRPr="004D0D31" w:rsidRDefault="00FB438F" w:rsidP="00FB438F">
            <w:pPr>
              <w:pStyle w:val="Ingenafstand"/>
              <w:numPr>
                <w:ilvl w:val="0"/>
                <w:numId w:val="4"/>
              </w:numPr>
              <w:rPr>
                <w:sz w:val="18"/>
              </w:rPr>
            </w:pPr>
            <w:r w:rsidRPr="004D0D31">
              <w:rPr>
                <w:sz w:val="18"/>
              </w:rPr>
              <w:t>Review and analysis of the strategic plan;</w:t>
            </w:r>
          </w:p>
          <w:p w:rsidR="00FB438F" w:rsidRPr="004D0D31" w:rsidRDefault="00FB438F" w:rsidP="00FB438F">
            <w:pPr>
              <w:pStyle w:val="Ingenafstand"/>
              <w:numPr>
                <w:ilvl w:val="0"/>
                <w:numId w:val="4"/>
              </w:numPr>
              <w:rPr>
                <w:sz w:val="18"/>
              </w:rPr>
            </w:pPr>
            <w:r w:rsidRPr="004D0D31">
              <w:rPr>
                <w:sz w:val="18"/>
              </w:rPr>
              <w:t>Literature review and interviews with stakeholders;</w:t>
            </w:r>
          </w:p>
          <w:p w:rsidR="00FB438F" w:rsidRPr="004D0D31" w:rsidRDefault="00FB438F" w:rsidP="00FB438F">
            <w:pPr>
              <w:pStyle w:val="Ingenafstand"/>
              <w:numPr>
                <w:ilvl w:val="0"/>
                <w:numId w:val="4"/>
              </w:numPr>
              <w:rPr>
                <w:sz w:val="18"/>
              </w:rPr>
            </w:pPr>
            <w:r w:rsidRPr="004D0D31">
              <w:rPr>
                <w:sz w:val="18"/>
              </w:rPr>
              <w:t>Literature review of SDI documents;</w:t>
            </w:r>
          </w:p>
          <w:p w:rsidR="00FB438F" w:rsidRPr="004D0D31" w:rsidRDefault="00FB438F" w:rsidP="00FB438F">
            <w:pPr>
              <w:pStyle w:val="Ingenafstand"/>
              <w:numPr>
                <w:ilvl w:val="0"/>
                <w:numId w:val="4"/>
              </w:numPr>
              <w:rPr>
                <w:sz w:val="18"/>
              </w:rPr>
            </w:pPr>
            <w:r w:rsidRPr="004D0D31">
              <w:rPr>
                <w:sz w:val="18"/>
              </w:rPr>
              <w:t>Review and analysis of the strategic plan;</w:t>
            </w:r>
          </w:p>
          <w:p w:rsidR="00FB438F" w:rsidRPr="004D0D31" w:rsidRDefault="00FB438F" w:rsidP="00FB438F">
            <w:pPr>
              <w:pStyle w:val="Ingenafstand"/>
              <w:numPr>
                <w:ilvl w:val="0"/>
                <w:numId w:val="4"/>
              </w:numPr>
              <w:rPr>
                <w:sz w:val="18"/>
              </w:rPr>
            </w:pPr>
            <w:proofErr w:type="gramStart"/>
            <w:r w:rsidRPr="004D0D31">
              <w:rPr>
                <w:sz w:val="18"/>
              </w:rPr>
              <w:t>Review  of</w:t>
            </w:r>
            <w:proofErr w:type="gramEnd"/>
            <w:r w:rsidRPr="004D0D31">
              <w:rPr>
                <w:sz w:val="18"/>
              </w:rPr>
              <w:t xml:space="preserve"> the SDI's strategic plan and the Arctic Council's strategic plan.</w:t>
            </w:r>
          </w:p>
        </w:tc>
        <w:tc>
          <w:tcPr>
            <w:tcW w:w="3122" w:type="dxa"/>
          </w:tcPr>
          <w:p w:rsidR="00894D32" w:rsidRDefault="00FB438F" w:rsidP="00FB438F">
            <w:pPr>
              <w:pStyle w:val="Ingenafstand"/>
              <w:rPr>
                <w:sz w:val="18"/>
              </w:rPr>
            </w:pPr>
            <w:r w:rsidRPr="004D0D31">
              <w:rPr>
                <w:sz w:val="18"/>
              </w:rPr>
              <w:t>The strategy should address cross-sector needs, social and cu</w:t>
            </w:r>
            <w:r>
              <w:rPr>
                <w:sz w:val="18"/>
              </w:rPr>
              <w:t>ltural outcomes, and represent</w:t>
            </w:r>
            <w:r w:rsidRPr="004D0D31">
              <w:rPr>
                <w:sz w:val="18"/>
              </w:rPr>
              <w:t xml:space="preserve"> a vision for the efficient integration of geospatial information in decision-making with respect to Arctic activities.</w:t>
            </w:r>
          </w:p>
          <w:p w:rsidR="00894D32" w:rsidRPr="00894D32" w:rsidRDefault="00894D32" w:rsidP="00894D32"/>
          <w:p w:rsidR="00894D32" w:rsidRPr="00894D32" w:rsidRDefault="00894D32" w:rsidP="00894D32"/>
          <w:p w:rsidR="00894D32" w:rsidRPr="00894D32" w:rsidRDefault="00894D32" w:rsidP="00894D32"/>
          <w:p w:rsidR="00894D32" w:rsidRPr="00894D32" w:rsidRDefault="00894D32" w:rsidP="00894D32"/>
          <w:p w:rsidR="00894D32" w:rsidRPr="00894D32" w:rsidRDefault="00894D32" w:rsidP="00894D32"/>
          <w:p w:rsidR="00894D32" w:rsidRPr="00894D32" w:rsidRDefault="00894D32" w:rsidP="00894D32"/>
          <w:p w:rsidR="00FB438F" w:rsidRPr="00894D32" w:rsidRDefault="00FB438F" w:rsidP="00894D32">
            <w:pPr>
              <w:jc w:val="right"/>
            </w:pPr>
          </w:p>
        </w:tc>
      </w:tr>
      <w:tr w:rsidR="00FB438F" w:rsidRPr="004D0D31" w:rsidTr="00A315E7">
        <w:trPr>
          <w:cantSplit/>
        </w:trPr>
        <w:tc>
          <w:tcPr>
            <w:tcW w:w="1395" w:type="dxa"/>
            <w:tcBorders>
              <w:top w:val="nil"/>
              <w:left w:val="single" w:sz="4" w:space="0" w:color="auto"/>
              <w:bottom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single" w:sz="4" w:space="0" w:color="auto"/>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Human Resources</w:t>
            </w:r>
          </w:p>
        </w:tc>
        <w:tc>
          <w:tcPr>
            <w:tcW w:w="2196" w:type="dxa"/>
            <w:hideMark/>
          </w:tcPr>
          <w:p w:rsidR="00FB438F" w:rsidRPr="004D0D31" w:rsidRDefault="00FB438F" w:rsidP="00FB438F">
            <w:pPr>
              <w:pStyle w:val="Ingenafstand"/>
              <w:rPr>
                <w:sz w:val="18"/>
              </w:rPr>
            </w:pPr>
            <w:r w:rsidRPr="004D0D31">
              <w:rPr>
                <w:sz w:val="18"/>
              </w:rPr>
              <w:t>Qualified personnel available to assist in the implementation and maintenance of the Arctic SDI.</w:t>
            </w:r>
          </w:p>
        </w:tc>
        <w:tc>
          <w:tcPr>
            <w:tcW w:w="2395" w:type="dxa"/>
            <w:hideMark/>
          </w:tcPr>
          <w:p w:rsidR="00FB438F" w:rsidRPr="004D0D31" w:rsidRDefault="00FB438F" w:rsidP="00FB438F">
            <w:pPr>
              <w:pStyle w:val="Ingenafstand"/>
              <w:rPr>
                <w:sz w:val="18"/>
              </w:rPr>
            </w:pPr>
            <w:r w:rsidRPr="004D0D31">
              <w:rPr>
                <w:sz w:val="18"/>
              </w:rPr>
              <w:t xml:space="preserve">To determine the quality and quantity of the workforce and its capacity to actively participate in the implementation, maintenance, and evolution of the Arctic SDI. </w:t>
            </w:r>
          </w:p>
        </w:tc>
        <w:tc>
          <w:tcPr>
            <w:tcW w:w="4181" w:type="dxa"/>
            <w:hideMark/>
          </w:tcPr>
          <w:p w:rsidR="00FB438F" w:rsidRPr="004D0D31" w:rsidRDefault="00FB438F" w:rsidP="00FB438F">
            <w:pPr>
              <w:pStyle w:val="Ingenafstand"/>
              <w:numPr>
                <w:ilvl w:val="0"/>
                <w:numId w:val="8"/>
              </w:numPr>
              <w:rPr>
                <w:sz w:val="18"/>
              </w:rPr>
            </w:pPr>
            <w:r w:rsidRPr="004D0D31">
              <w:rPr>
                <w:sz w:val="18"/>
              </w:rPr>
              <w:t>A qualified management team is in place;</w:t>
            </w:r>
          </w:p>
          <w:p w:rsidR="00FB438F" w:rsidRPr="004D0D31" w:rsidRDefault="00FB438F" w:rsidP="00FB438F">
            <w:pPr>
              <w:pStyle w:val="Ingenafstand"/>
              <w:numPr>
                <w:ilvl w:val="0"/>
                <w:numId w:val="8"/>
              </w:numPr>
              <w:rPr>
                <w:sz w:val="18"/>
              </w:rPr>
            </w:pPr>
            <w:r w:rsidRPr="004D0D31">
              <w:rPr>
                <w:sz w:val="18"/>
              </w:rPr>
              <w:t>Positions are identified based on proposed workload;</w:t>
            </w:r>
          </w:p>
          <w:p w:rsidR="00FB438F" w:rsidRPr="004D0D31" w:rsidRDefault="00FB438F" w:rsidP="00FB438F">
            <w:pPr>
              <w:pStyle w:val="Ingenafstand"/>
              <w:numPr>
                <w:ilvl w:val="0"/>
                <w:numId w:val="8"/>
              </w:numPr>
              <w:rPr>
                <w:sz w:val="18"/>
              </w:rPr>
            </w:pPr>
            <w:r w:rsidRPr="004D0D31">
              <w:rPr>
                <w:sz w:val="18"/>
              </w:rPr>
              <w:t>A structure is in place to recruit and retain qualified personnel. Personnel can be recruited through employment or through volunteers from stakeholders assigned to particular tasks;</w:t>
            </w:r>
          </w:p>
          <w:p w:rsidR="00FB438F" w:rsidRPr="004D0D31" w:rsidRDefault="00FB438F" w:rsidP="00FB438F">
            <w:pPr>
              <w:pStyle w:val="Ingenafstand"/>
              <w:numPr>
                <w:ilvl w:val="0"/>
                <w:numId w:val="8"/>
              </w:numPr>
              <w:rPr>
                <w:sz w:val="18"/>
              </w:rPr>
            </w:pPr>
            <w:r w:rsidRPr="004D0D31">
              <w:rPr>
                <w:sz w:val="18"/>
              </w:rPr>
              <w:t>The percentage of identified positions that are filled.</w:t>
            </w:r>
          </w:p>
        </w:tc>
        <w:tc>
          <w:tcPr>
            <w:tcW w:w="2977" w:type="dxa"/>
            <w:hideMark/>
          </w:tcPr>
          <w:p w:rsidR="00FB438F" w:rsidRPr="004D0D31" w:rsidRDefault="00FB438F" w:rsidP="00FB438F">
            <w:pPr>
              <w:pStyle w:val="Ingenafstand"/>
              <w:numPr>
                <w:ilvl w:val="0"/>
                <w:numId w:val="5"/>
              </w:numPr>
              <w:rPr>
                <w:sz w:val="18"/>
              </w:rPr>
            </w:pPr>
            <w:r w:rsidRPr="004D0D31">
              <w:rPr>
                <w:sz w:val="18"/>
              </w:rPr>
              <w:t>Interviews with members of the coordination body;</w:t>
            </w:r>
          </w:p>
          <w:p w:rsidR="00FB438F" w:rsidRPr="004D0D31" w:rsidRDefault="00FB438F" w:rsidP="00FB438F">
            <w:pPr>
              <w:pStyle w:val="Ingenafstand"/>
              <w:numPr>
                <w:ilvl w:val="0"/>
                <w:numId w:val="5"/>
              </w:numPr>
              <w:rPr>
                <w:sz w:val="18"/>
              </w:rPr>
            </w:pPr>
            <w:r w:rsidRPr="004D0D31">
              <w:rPr>
                <w:sz w:val="18"/>
              </w:rPr>
              <w:t>Interviews with members of the coordination body and literature review;</w:t>
            </w:r>
          </w:p>
          <w:p w:rsidR="00FB438F" w:rsidRPr="004D0D31" w:rsidRDefault="00FB438F" w:rsidP="00FB438F">
            <w:pPr>
              <w:pStyle w:val="Ingenafstand"/>
              <w:numPr>
                <w:ilvl w:val="0"/>
                <w:numId w:val="5"/>
              </w:numPr>
              <w:rPr>
                <w:sz w:val="18"/>
              </w:rPr>
            </w:pPr>
            <w:r w:rsidRPr="004D0D31">
              <w:rPr>
                <w:sz w:val="18"/>
              </w:rPr>
              <w:t>Literature review;</w:t>
            </w:r>
          </w:p>
          <w:p w:rsidR="00FB438F" w:rsidRPr="004D0D31" w:rsidRDefault="00FB438F" w:rsidP="00FB438F">
            <w:pPr>
              <w:pStyle w:val="Ingenafstand"/>
              <w:numPr>
                <w:ilvl w:val="0"/>
                <w:numId w:val="5"/>
              </w:numPr>
              <w:rPr>
                <w:sz w:val="18"/>
              </w:rPr>
            </w:pPr>
            <w:r>
              <w:rPr>
                <w:sz w:val="18"/>
              </w:rPr>
              <w:t>L</w:t>
            </w:r>
            <w:r w:rsidRPr="004D0D31">
              <w:rPr>
                <w:sz w:val="18"/>
              </w:rPr>
              <w:t>iterature review and interviews with members o</w:t>
            </w:r>
            <w:r>
              <w:rPr>
                <w:sz w:val="18"/>
              </w:rPr>
              <w:t xml:space="preserve">f the </w:t>
            </w:r>
            <w:r w:rsidRPr="004D0D31">
              <w:rPr>
                <w:sz w:val="18"/>
              </w:rPr>
              <w:t>management team.</w:t>
            </w:r>
          </w:p>
        </w:tc>
        <w:tc>
          <w:tcPr>
            <w:tcW w:w="3122" w:type="dxa"/>
          </w:tcPr>
          <w:p w:rsidR="00894D32" w:rsidRDefault="00FB438F" w:rsidP="00FB438F">
            <w:pPr>
              <w:pStyle w:val="Ingenafstand"/>
              <w:rPr>
                <w:sz w:val="18"/>
              </w:rPr>
            </w:pPr>
            <w:r w:rsidRPr="004D0D31">
              <w:rPr>
                <w:sz w:val="18"/>
              </w:rPr>
              <w:t>Sufficient and qualified personnel are required to implement and manage the day-to-day operations of the Arctic SDI, as well as, monitor its performance with respect to the stated goals and objectives. These personnel can be either volunteers or contracted employees.</w:t>
            </w:r>
          </w:p>
          <w:p w:rsidR="00FB438F" w:rsidRPr="00894D32" w:rsidRDefault="00FB438F" w:rsidP="00894D32"/>
        </w:tc>
      </w:tr>
      <w:tr w:rsidR="00FB438F" w:rsidRPr="004D0D31" w:rsidTr="00A315E7">
        <w:trPr>
          <w:cantSplit/>
        </w:trPr>
        <w:tc>
          <w:tcPr>
            <w:tcW w:w="1395" w:type="dxa"/>
            <w:tcBorders>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t>Environment</w:t>
            </w:r>
            <w:r>
              <w:rPr>
                <w:b/>
                <w:sz w:val="18"/>
              </w:rPr>
              <w:br/>
            </w:r>
            <w:r w:rsidRPr="00580624">
              <w:rPr>
                <w:b/>
                <w:sz w:val="18"/>
              </w:rPr>
              <w:t>Readiness</w:t>
            </w:r>
          </w:p>
        </w:tc>
        <w:tc>
          <w:tcPr>
            <w:tcW w:w="1395" w:type="dxa"/>
            <w:tcBorders>
              <w:left w:val="single" w:sz="36" w:space="0" w:color="8DB3E2" w:themeColor="text2" w:themeTint="66"/>
              <w:bottom w:val="nil"/>
              <w:right w:val="single" w:sz="24" w:space="0" w:color="8DB3E2" w:themeColor="text2" w:themeTint="66"/>
            </w:tcBorders>
            <w:hideMark/>
          </w:tcPr>
          <w:p w:rsidR="00FB438F" w:rsidRPr="00AD1715" w:rsidRDefault="00FB438F" w:rsidP="00FB438F">
            <w:pPr>
              <w:pStyle w:val="Ingenafstand"/>
              <w:rPr>
                <w:b/>
                <w:sz w:val="18"/>
              </w:rPr>
            </w:pPr>
            <w:r w:rsidRPr="00AD1715">
              <w:rPr>
                <w:b/>
                <w:sz w:val="18"/>
              </w:rPr>
              <w:t xml:space="preserve">Organizational </w:t>
            </w:r>
          </w:p>
          <w:p w:rsidR="00FB438F" w:rsidRPr="004D0D31" w:rsidRDefault="00FB438F" w:rsidP="00FB438F">
            <w:pPr>
              <w:pStyle w:val="Ingenafstand"/>
              <w:rPr>
                <w:sz w:val="18"/>
              </w:rPr>
            </w:pPr>
            <w:r w:rsidRPr="00AD1715">
              <w:rPr>
                <w:b/>
                <w:sz w:val="18"/>
              </w:rPr>
              <w:t>Readiness (cont.)</w:t>
            </w: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Community Development</w:t>
            </w:r>
          </w:p>
        </w:tc>
        <w:tc>
          <w:tcPr>
            <w:tcW w:w="2196" w:type="dxa"/>
            <w:hideMark/>
          </w:tcPr>
          <w:p w:rsidR="00FB438F" w:rsidRPr="004D0D31" w:rsidRDefault="00FB438F" w:rsidP="00FB438F">
            <w:pPr>
              <w:pStyle w:val="Ingenafstand"/>
              <w:rPr>
                <w:sz w:val="18"/>
              </w:rPr>
            </w:pPr>
            <w:r w:rsidRPr="004D0D31">
              <w:rPr>
                <w:sz w:val="18"/>
              </w:rPr>
              <w:t>Stakeholder relationships are continually developed and improved to grow the usage of the SDI.</w:t>
            </w:r>
          </w:p>
        </w:tc>
        <w:tc>
          <w:tcPr>
            <w:tcW w:w="2395" w:type="dxa"/>
            <w:hideMark/>
          </w:tcPr>
          <w:p w:rsidR="00FB438F" w:rsidRPr="004D0D31" w:rsidRDefault="00FB438F" w:rsidP="00FB438F">
            <w:pPr>
              <w:pStyle w:val="Ingenafstand"/>
              <w:rPr>
                <w:sz w:val="18"/>
              </w:rPr>
            </w:pPr>
            <w:r w:rsidRPr="004D0D31">
              <w:rPr>
                <w:sz w:val="18"/>
              </w:rPr>
              <w:t>To measure the level to which partnerships are used to grow and support the evolution of the Arctic SDI.</w:t>
            </w:r>
          </w:p>
        </w:tc>
        <w:tc>
          <w:tcPr>
            <w:tcW w:w="4181" w:type="dxa"/>
            <w:hideMark/>
          </w:tcPr>
          <w:p w:rsidR="00FB438F" w:rsidRPr="004D0D31" w:rsidRDefault="00FB438F" w:rsidP="00FB438F">
            <w:pPr>
              <w:pStyle w:val="Ingenafstand"/>
              <w:numPr>
                <w:ilvl w:val="0"/>
                <w:numId w:val="7"/>
              </w:numPr>
              <w:rPr>
                <w:sz w:val="18"/>
              </w:rPr>
            </w:pPr>
            <w:r w:rsidRPr="004D0D31">
              <w:rPr>
                <w:sz w:val="18"/>
              </w:rPr>
              <w:t>Partnering opportunities are identified and developed  to garner support for growing and evolving the SDI (e.g., with research groups, NGOs and commercial organizations);</w:t>
            </w:r>
          </w:p>
          <w:p w:rsidR="00FB438F" w:rsidRPr="004D0D31" w:rsidRDefault="00FB438F" w:rsidP="00FB438F">
            <w:pPr>
              <w:pStyle w:val="Ingenafstand"/>
              <w:numPr>
                <w:ilvl w:val="0"/>
                <w:numId w:val="7"/>
              </w:numPr>
              <w:rPr>
                <w:sz w:val="18"/>
              </w:rPr>
            </w:pPr>
            <w:r w:rsidRPr="004D0D31">
              <w:rPr>
                <w:sz w:val="18"/>
              </w:rPr>
              <w:t>A specific person or committee is identified to monitor and engage the coordinators of Arctic Projects with the  potential of producing geospatial information or that may require the use of Arctic geospatial information;</w:t>
            </w:r>
          </w:p>
          <w:p w:rsidR="00FB438F" w:rsidRPr="004D0D31" w:rsidRDefault="00FB438F" w:rsidP="00FB438F">
            <w:pPr>
              <w:pStyle w:val="Ingenafstand"/>
              <w:numPr>
                <w:ilvl w:val="0"/>
                <w:numId w:val="7"/>
              </w:numPr>
              <w:rPr>
                <w:sz w:val="18"/>
              </w:rPr>
            </w:pPr>
            <w:r w:rsidRPr="004D0D31">
              <w:rPr>
                <w:sz w:val="18"/>
              </w:rPr>
              <w:t>The Coordinating Body works closely with the Arctic Council to ensure that all Arctic activities are supported by the SDI and resulting geospatial information are collected within SDI specified standards;</w:t>
            </w:r>
          </w:p>
          <w:p w:rsidR="00FB438F" w:rsidRPr="004D0D31" w:rsidRDefault="00FB438F" w:rsidP="00FB438F">
            <w:pPr>
              <w:pStyle w:val="Ingenafstand"/>
              <w:numPr>
                <w:ilvl w:val="0"/>
                <w:numId w:val="7"/>
              </w:numPr>
              <w:rPr>
                <w:sz w:val="18"/>
              </w:rPr>
            </w:pPr>
            <w:r w:rsidRPr="004D0D31">
              <w:rPr>
                <w:sz w:val="18"/>
              </w:rPr>
              <w:t>The Arctic SDI is linked to other domestic and international SDI organisations (e.g.,  NSDIs, GSDI, UN GGIM, INSPIRE);</w:t>
            </w:r>
          </w:p>
          <w:p w:rsidR="00FB438F" w:rsidRPr="004D0D31" w:rsidRDefault="00FB438F" w:rsidP="00FB438F">
            <w:pPr>
              <w:pStyle w:val="Ingenafstand"/>
              <w:numPr>
                <w:ilvl w:val="0"/>
                <w:numId w:val="7"/>
              </w:numPr>
              <w:rPr>
                <w:sz w:val="18"/>
              </w:rPr>
            </w:pPr>
            <w:r w:rsidRPr="004D0D31">
              <w:rPr>
                <w:sz w:val="18"/>
              </w:rPr>
              <w:t>The Arctic SDI is linked</w:t>
            </w:r>
            <w:r>
              <w:rPr>
                <w:sz w:val="18"/>
              </w:rPr>
              <w:t xml:space="preserve"> to</w:t>
            </w:r>
            <w:r w:rsidRPr="004D0D31">
              <w:rPr>
                <w:sz w:val="18"/>
              </w:rPr>
              <w:t xml:space="preserve"> international standard organizations (e.g., ISO and OGC).</w:t>
            </w:r>
          </w:p>
        </w:tc>
        <w:tc>
          <w:tcPr>
            <w:tcW w:w="2977" w:type="dxa"/>
            <w:hideMark/>
          </w:tcPr>
          <w:p w:rsidR="00FB438F" w:rsidRPr="004D0D31" w:rsidRDefault="00FB438F" w:rsidP="00FB438F">
            <w:pPr>
              <w:pStyle w:val="Ingenafstand"/>
              <w:numPr>
                <w:ilvl w:val="0"/>
                <w:numId w:val="6"/>
              </w:numPr>
              <w:rPr>
                <w:sz w:val="18"/>
              </w:rPr>
            </w:pPr>
            <w:r w:rsidRPr="004D0D31">
              <w:rPr>
                <w:sz w:val="18"/>
              </w:rPr>
              <w:t>Review of the strategic and implementation plans. Interview with coordination body;</w:t>
            </w:r>
            <w:r>
              <w:rPr>
                <w:sz w:val="18"/>
              </w:rPr>
              <w:br/>
            </w:r>
          </w:p>
          <w:p w:rsidR="00FB438F" w:rsidRPr="004D0D31" w:rsidRDefault="00FB438F" w:rsidP="00FB438F">
            <w:pPr>
              <w:pStyle w:val="Ingenafstand"/>
              <w:numPr>
                <w:ilvl w:val="0"/>
                <w:numId w:val="6"/>
              </w:numPr>
              <w:rPr>
                <w:sz w:val="18"/>
              </w:rPr>
            </w:pPr>
            <w:r w:rsidRPr="004D0D31">
              <w:rPr>
                <w:sz w:val="18"/>
              </w:rPr>
              <w:t>Literature review;</w:t>
            </w:r>
            <w:r>
              <w:rPr>
                <w:sz w:val="18"/>
              </w:rPr>
              <w:br/>
            </w:r>
            <w:r>
              <w:rPr>
                <w:sz w:val="18"/>
              </w:rPr>
              <w:br/>
            </w:r>
            <w:r>
              <w:rPr>
                <w:sz w:val="18"/>
              </w:rPr>
              <w:br/>
            </w:r>
            <w:r>
              <w:rPr>
                <w:sz w:val="18"/>
              </w:rPr>
              <w:br/>
            </w:r>
          </w:p>
          <w:p w:rsidR="00FB438F" w:rsidRPr="004D0D31" w:rsidRDefault="00FB438F" w:rsidP="00FB438F">
            <w:pPr>
              <w:pStyle w:val="Ingenafstand"/>
              <w:numPr>
                <w:ilvl w:val="0"/>
                <w:numId w:val="6"/>
              </w:numPr>
              <w:rPr>
                <w:sz w:val="18"/>
              </w:rPr>
            </w:pPr>
            <w:r w:rsidRPr="004D0D31">
              <w:rPr>
                <w:sz w:val="18"/>
              </w:rPr>
              <w:t>Interviews with members of the coordination body;</w:t>
            </w:r>
            <w:r>
              <w:rPr>
                <w:sz w:val="18"/>
              </w:rPr>
              <w:br/>
            </w:r>
            <w:r>
              <w:rPr>
                <w:sz w:val="18"/>
              </w:rPr>
              <w:br/>
            </w:r>
            <w:r>
              <w:rPr>
                <w:sz w:val="18"/>
              </w:rPr>
              <w:br/>
            </w:r>
          </w:p>
          <w:p w:rsidR="00FB438F" w:rsidRPr="004D0D31" w:rsidRDefault="00FB438F" w:rsidP="00FB438F">
            <w:pPr>
              <w:pStyle w:val="Ingenafstand"/>
              <w:numPr>
                <w:ilvl w:val="0"/>
                <w:numId w:val="6"/>
              </w:numPr>
              <w:rPr>
                <w:sz w:val="18"/>
              </w:rPr>
            </w:pPr>
            <w:r w:rsidRPr="004D0D31">
              <w:rPr>
                <w:sz w:val="18"/>
              </w:rPr>
              <w:t>Interviews with members of the  coordinating body;</w:t>
            </w:r>
            <w:r>
              <w:rPr>
                <w:sz w:val="18"/>
              </w:rPr>
              <w:br/>
            </w:r>
          </w:p>
          <w:p w:rsidR="00FB438F" w:rsidRPr="004D0D31" w:rsidRDefault="00FB438F" w:rsidP="00FB438F">
            <w:pPr>
              <w:pStyle w:val="Ingenafstand"/>
              <w:numPr>
                <w:ilvl w:val="0"/>
                <w:numId w:val="6"/>
              </w:numPr>
              <w:rPr>
                <w:sz w:val="18"/>
              </w:rPr>
            </w:pPr>
            <w:r>
              <w:rPr>
                <w:sz w:val="18"/>
              </w:rPr>
              <w:t xml:space="preserve">Interviews with members of the </w:t>
            </w:r>
            <w:r w:rsidRPr="004D0D31">
              <w:rPr>
                <w:sz w:val="18"/>
              </w:rPr>
              <w:t>coordinating body.</w:t>
            </w:r>
          </w:p>
        </w:tc>
        <w:tc>
          <w:tcPr>
            <w:tcW w:w="3122" w:type="dxa"/>
          </w:tcPr>
          <w:p w:rsidR="00FB438F" w:rsidRPr="004D0D31" w:rsidRDefault="00FB438F" w:rsidP="00FB438F">
            <w:pPr>
              <w:pStyle w:val="Ingenafstand"/>
              <w:rPr>
                <w:sz w:val="18"/>
              </w:rPr>
            </w:pPr>
            <w:r w:rsidRPr="004D0D31">
              <w:rPr>
                <w:sz w:val="18"/>
              </w:rPr>
              <w:t>Expectation for the Arctic SDI to align with projects taking place in the Arctic or that are Arctic related and use these opportunities to grow the SDI. It is also expected that the Arctic SDI will closely interact with domestic and international SDI related organizations and use the best practices of these organizations to grow the Arctic SDI.</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nil"/>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noWrap/>
            <w:hideMark/>
          </w:tcPr>
          <w:p w:rsidR="00FB438F" w:rsidRPr="004D0D31" w:rsidRDefault="00FB438F" w:rsidP="00FB438F">
            <w:pPr>
              <w:pStyle w:val="Ingenafstand"/>
              <w:rPr>
                <w:sz w:val="18"/>
              </w:rPr>
            </w:pPr>
            <w:r w:rsidRPr="004D0D31">
              <w:rPr>
                <w:sz w:val="18"/>
              </w:rPr>
              <w:t>Performance Management</w:t>
            </w:r>
          </w:p>
        </w:tc>
        <w:tc>
          <w:tcPr>
            <w:tcW w:w="2196" w:type="dxa"/>
            <w:hideMark/>
          </w:tcPr>
          <w:p w:rsidR="00FB438F" w:rsidRPr="004D0D31" w:rsidRDefault="00FB438F" w:rsidP="00FB438F">
            <w:pPr>
              <w:pStyle w:val="Ingenafstand"/>
              <w:rPr>
                <w:sz w:val="18"/>
              </w:rPr>
            </w:pPr>
            <w:r w:rsidRPr="004D0D31">
              <w:rPr>
                <w:sz w:val="18"/>
              </w:rPr>
              <w:t>Program performance is managed through timely measuring, monitoring and reporting activities.</w:t>
            </w:r>
          </w:p>
        </w:tc>
        <w:tc>
          <w:tcPr>
            <w:tcW w:w="2395" w:type="dxa"/>
            <w:hideMark/>
          </w:tcPr>
          <w:p w:rsidR="00FB438F" w:rsidRPr="004D0D31" w:rsidRDefault="00FB438F" w:rsidP="00FB438F">
            <w:pPr>
              <w:pStyle w:val="Ingenafstand"/>
              <w:rPr>
                <w:sz w:val="18"/>
              </w:rPr>
            </w:pPr>
            <w:r w:rsidRPr="004D0D31">
              <w:rPr>
                <w:sz w:val="18"/>
              </w:rPr>
              <w:t>To identify if the Arctic SDI is achieving (in a structured manner) its expected targets, outputs, outcomes and impacts.</w:t>
            </w:r>
          </w:p>
        </w:tc>
        <w:tc>
          <w:tcPr>
            <w:tcW w:w="4181" w:type="dxa"/>
            <w:hideMark/>
          </w:tcPr>
          <w:p w:rsidR="00FB438F" w:rsidRPr="004D0D31" w:rsidRDefault="00FB438F" w:rsidP="00FB438F">
            <w:pPr>
              <w:pStyle w:val="Ingenafstand"/>
              <w:numPr>
                <w:ilvl w:val="0"/>
                <w:numId w:val="9"/>
              </w:numPr>
              <w:rPr>
                <w:sz w:val="18"/>
              </w:rPr>
            </w:pPr>
            <w:r w:rsidRPr="004D0D31">
              <w:rPr>
                <w:sz w:val="18"/>
              </w:rPr>
              <w:t>A performance management program is entrenched in the strategic and implementation plans</w:t>
            </w:r>
          </w:p>
          <w:p w:rsidR="00FB438F" w:rsidRPr="004D0D31" w:rsidRDefault="00FB438F" w:rsidP="00FB438F">
            <w:pPr>
              <w:pStyle w:val="Ingenafstand"/>
              <w:numPr>
                <w:ilvl w:val="0"/>
                <w:numId w:val="9"/>
              </w:numPr>
              <w:rPr>
                <w:sz w:val="18"/>
              </w:rPr>
            </w:pPr>
            <w:r w:rsidRPr="004D0D31">
              <w:rPr>
                <w:sz w:val="18"/>
              </w:rPr>
              <w:t>Framework developed to measure and monitor (evaluate) the  performance of the Arctic SDI</w:t>
            </w:r>
          </w:p>
          <w:p w:rsidR="00FB438F" w:rsidRPr="004D0D31" w:rsidRDefault="00FB438F" w:rsidP="00FB438F">
            <w:pPr>
              <w:pStyle w:val="Ingenafstand"/>
              <w:numPr>
                <w:ilvl w:val="0"/>
                <w:numId w:val="9"/>
              </w:numPr>
              <w:rPr>
                <w:sz w:val="18"/>
              </w:rPr>
            </w:pPr>
            <w:r w:rsidRPr="004D0D31">
              <w:rPr>
                <w:sz w:val="18"/>
              </w:rPr>
              <w:t>Different levels (aspects) of Arctic SDI's performance are measured and reported on regularly (within a given time frame).</w:t>
            </w:r>
          </w:p>
        </w:tc>
        <w:tc>
          <w:tcPr>
            <w:tcW w:w="2977" w:type="dxa"/>
            <w:hideMark/>
          </w:tcPr>
          <w:p w:rsidR="00FB438F" w:rsidRPr="004D0D31" w:rsidRDefault="00FB438F" w:rsidP="00FB438F">
            <w:pPr>
              <w:pStyle w:val="Ingenafstand"/>
              <w:numPr>
                <w:ilvl w:val="0"/>
                <w:numId w:val="12"/>
              </w:numPr>
              <w:rPr>
                <w:sz w:val="18"/>
              </w:rPr>
            </w:pPr>
            <w:r w:rsidRPr="004D0D31">
              <w:rPr>
                <w:sz w:val="18"/>
              </w:rPr>
              <w:t>Review  and analysis of the strategic and implementation plans;</w:t>
            </w:r>
          </w:p>
          <w:p w:rsidR="00FB438F" w:rsidRPr="004D0D31" w:rsidRDefault="00FB438F" w:rsidP="00FB438F">
            <w:pPr>
              <w:pStyle w:val="Ingenafstand"/>
              <w:numPr>
                <w:ilvl w:val="0"/>
                <w:numId w:val="12"/>
              </w:numPr>
              <w:rPr>
                <w:sz w:val="18"/>
              </w:rPr>
            </w:pPr>
            <w:r w:rsidRPr="004D0D31">
              <w:rPr>
                <w:sz w:val="18"/>
              </w:rPr>
              <w:t>Interviews with members of the coordination body/management team and literature review;</w:t>
            </w:r>
          </w:p>
          <w:p w:rsidR="00FB438F" w:rsidRPr="004D0D31" w:rsidRDefault="00FB438F" w:rsidP="00FB438F">
            <w:pPr>
              <w:pStyle w:val="Ingenafstand"/>
              <w:numPr>
                <w:ilvl w:val="0"/>
                <w:numId w:val="12"/>
              </w:numPr>
              <w:rPr>
                <w:sz w:val="18"/>
              </w:rPr>
            </w:pPr>
            <w:r w:rsidRPr="004D0D31">
              <w:rPr>
                <w:sz w:val="18"/>
              </w:rPr>
              <w:t>Interviews with members of the coordination body/management team and literature review.</w:t>
            </w:r>
          </w:p>
        </w:tc>
        <w:tc>
          <w:tcPr>
            <w:tcW w:w="3122" w:type="dxa"/>
          </w:tcPr>
          <w:p w:rsidR="00FB438F" w:rsidRPr="004D0D31" w:rsidRDefault="00FB438F" w:rsidP="00FB438F">
            <w:pPr>
              <w:pStyle w:val="Ingenafstand"/>
              <w:rPr>
                <w:sz w:val="18"/>
              </w:rPr>
            </w:pPr>
            <w:r w:rsidRPr="004D0D31">
              <w:rPr>
                <w:sz w:val="18"/>
              </w:rPr>
              <w:t>The performance of the SDI is monitored, evaluated</w:t>
            </w:r>
            <w:r>
              <w:rPr>
                <w:sz w:val="18"/>
              </w:rPr>
              <w:t xml:space="preserve"> and reported on.</w:t>
            </w:r>
            <w:r w:rsidRPr="004D0D31">
              <w:rPr>
                <w:sz w:val="18"/>
              </w:rPr>
              <w:t xml:space="preserve"> Performance information </w:t>
            </w:r>
            <w:proofErr w:type="gramStart"/>
            <w:r w:rsidRPr="004D0D31">
              <w:rPr>
                <w:sz w:val="18"/>
              </w:rPr>
              <w:t>provide</w:t>
            </w:r>
            <w:proofErr w:type="gramEnd"/>
            <w:r w:rsidRPr="004D0D31">
              <w:rPr>
                <w:sz w:val="18"/>
              </w:rPr>
              <w:t xml:space="preserve"> valuable insight for future planning of the SDI. Indicators used in monitoring and evaluating the SDI can be either qualitative or quantitative.</w:t>
            </w:r>
          </w:p>
        </w:tc>
      </w:tr>
      <w:tr w:rsidR="00FB438F" w:rsidRPr="004D0D31" w:rsidTr="00A315E7">
        <w:trPr>
          <w:cantSplit/>
        </w:trPr>
        <w:tc>
          <w:tcPr>
            <w:tcW w:w="1395" w:type="dxa"/>
            <w:tcBorders>
              <w:top w:val="nil"/>
              <w:left w:val="single" w:sz="4" w:space="0" w:color="auto"/>
              <w:bottom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Authoritative  Framework</w:t>
            </w:r>
          </w:p>
        </w:tc>
        <w:tc>
          <w:tcPr>
            <w:tcW w:w="2196" w:type="dxa"/>
            <w:hideMark/>
          </w:tcPr>
          <w:p w:rsidR="00FB438F" w:rsidRPr="004D0D31" w:rsidRDefault="00FB438F" w:rsidP="00FB438F">
            <w:pPr>
              <w:pStyle w:val="Ingenafstand"/>
              <w:rPr>
                <w:sz w:val="18"/>
              </w:rPr>
            </w:pPr>
            <w:r w:rsidRPr="004D0D31">
              <w:rPr>
                <w:sz w:val="18"/>
              </w:rPr>
              <w:t>Policies, directives, or regulations</w:t>
            </w:r>
            <w:proofErr w:type="gramStart"/>
            <w:r w:rsidRPr="004D0D31">
              <w:rPr>
                <w:sz w:val="18"/>
              </w:rPr>
              <w:t>,  (</w:t>
            </w:r>
            <w:proofErr w:type="gramEnd"/>
            <w:r w:rsidRPr="004D0D31">
              <w:rPr>
                <w:sz w:val="18"/>
              </w:rPr>
              <w:t>that are enforceable) are in place to facilitate the  operation, maintenance and usage of the Arctic SDI.</w:t>
            </w:r>
          </w:p>
        </w:tc>
        <w:tc>
          <w:tcPr>
            <w:tcW w:w="2395" w:type="dxa"/>
            <w:hideMark/>
          </w:tcPr>
          <w:p w:rsidR="00FB438F" w:rsidRPr="004D0D31" w:rsidRDefault="00FB438F" w:rsidP="00FB438F">
            <w:pPr>
              <w:pStyle w:val="Ingenafstand"/>
              <w:rPr>
                <w:sz w:val="18"/>
              </w:rPr>
            </w:pPr>
            <w:r w:rsidRPr="004D0D31">
              <w:rPr>
                <w:sz w:val="18"/>
              </w:rPr>
              <w:t xml:space="preserve">To evaluate if current policies and regulations provides an enforceable Authoritative Framework that facilitates seamless access and dissemination of geospatial data </w:t>
            </w:r>
          </w:p>
        </w:tc>
        <w:tc>
          <w:tcPr>
            <w:tcW w:w="4181" w:type="dxa"/>
            <w:hideMark/>
          </w:tcPr>
          <w:p w:rsidR="00FB438F" w:rsidRPr="004D0D31" w:rsidRDefault="00FB438F" w:rsidP="00FB438F">
            <w:pPr>
              <w:pStyle w:val="Ingenafstand"/>
              <w:numPr>
                <w:ilvl w:val="0"/>
                <w:numId w:val="10"/>
              </w:numPr>
              <w:rPr>
                <w:sz w:val="18"/>
              </w:rPr>
            </w:pPr>
            <w:r w:rsidRPr="004D0D31">
              <w:rPr>
                <w:sz w:val="18"/>
              </w:rPr>
              <w:t>An Authoritative Framework (e.g., Policies, rules, regulations, laws or directives) is in place to support the Arctic SDI;</w:t>
            </w:r>
          </w:p>
          <w:p w:rsidR="00FB438F" w:rsidRPr="004D0D31" w:rsidRDefault="00FB438F" w:rsidP="00FB438F">
            <w:pPr>
              <w:pStyle w:val="Ingenafstand"/>
              <w:numPr>
                <w:ilvl w:val="0"/>
                <w:numId w:val="10"/>
              </w:numPr>
              <w:rPr>
                <w:sz w:val="18"/>
              </w:rPr>
            </w:pPr>
            <w:r w:rsidRPr="004D0D31">
              <w:rPr>
                <w:sz w:val="18"/>
              </w:rPr>
              <w:t>The Authoritative Framework is comprehensive (i.e., covers intellectual property, privacy, security, liability, data sharing guidelines, data archiving, confidentiality etc.);</w:t>
            </w:r>
          </w:p>
          <w:p w:rsidR="00FB438F" w:rsidRPr="004D0D31" w:rsidRDefault="00FB438F" w:rsidP="00FB438F">
            <w:pPr>
              <w:pStyle w:val="Ingenafstand"/>
              <w:numPr>
                <w:ilvl w:val="0"/>
                <w:numId w:val="10"/>
              </w:numPr>
              <w:rPr>
                <w:sz w:val="18"/>
              </w:rPr>
            </w:pPr>
            <w:r w:rsidRPr="004D0D31">
              <w:rPr>
                <w:sz w:val="18"/>
              </w:rPr>
              <w:t>The Authoritative Framework is maintained and updated (new issues) in a timely manner ( with users' inputs);</w:t>
            </w:r>
          </w:p>
          <w:p w:rsidR="00FB438F" w:rsidRPr="004D0D31" w:rsidRDefault="00FB438F" w:rsidP="00FB438F">
            <w:pPr>
              <w:pStyle w:val="Ingenafstand"/>
              <w:numPr>
                <w:ilvl w:val="0"/>
                <w:numId w:val="10"/>
              </w:numPr>
              <w:rPr>
                <w:sz w:val="18"/>
              </w:rPr>
            </w:pPr>
            <w:r w:rsidRPr="004D0D31">
              <w:rPr>
                <w:sz w:val="18"/>
              </w:rPr>
              <w:t>The Authoritative Framework is disseminated in the languages of all the stakeholders;</w:t>
            </w:r>
          </w:p>
          <w:p w:rsidR="00FB438F" w:rsidRPr="004D0D31" w:rsidRDefault="00FB438F" w:rsidP="00FB438F">
            <w:pPr>
              <w:pStyle w:val="Ingenafstand"/>
              <w:numPr>
                <w:ilvl w:val="0"/>
                <w:numId w:val="10"/>
              </w:numPr>
              <w:rPr>
                <w:sz w:val="18"/>
              </w:rPr>
            </w:pPr>
            <w:r w:rsidRPr="004D0D31">
              <w:rPr>
                <w:sz w:val="18"/>
              </w:rPr>
              <w:t>The Authoritative Framework covers access and usage conditions of all geospatial dataset made available through the SDI.</w:t>
            </w:r>
          </w:p>
        </w:tc>
        <w:tc>
          <w:tcPr>
            <w:tcW w:w="2977" w:type="dxa"/>
            <w:hideMark/>
          </w:tcPr>
          <w:p w:rsidR="00FB438F" w:rsidRPr="004D0D31" w:rsidRDefault="00FB438F" w:rsidP="00FB438F">
            <w:pPr>
              <w:pStyle w:val="Ingenafstand"/>
              <w:numPr>
                <w:ilvl w:val="0"/>
                <w:numId w:val="11"/>
              </w:numPr>
              <w:rPr>
                <w:sz w:val="18"/>
              </w:rPr>
            </w:pPr>
            <w:r w:rsidRPr="004D0D31">
              <w:rPr>
                <w:sz w:val="18"/>
              </w:rPr>
              <w:t>Literature review of Arctic SDI documents;</w:t>
            </w:r>
          </w:p>
          <w:p w:rsidR="00FB438F" w:rsidRPr="004D0D31" w:rsidRDefault="00FB438F" w:rsidP="00FB438F">
            <w:pPr>
              <w:pStyle w:val="Ingenafstand"/>
              <w:numPr>
                <w:ilvl w:val="0"/>
                <w:numId w:val="11"/>
              </w:numPr>
              <w:rPr>
                <w:sz w:val="18"/>
              </w:rPr>
            </w:pPr>
            <w:r w:rsidRPr="004D0D31">
              <w:rPr>
                <w:sz w:val="18"/>
              </w:rPr>
              <w:t>Literature review of Arctic SDI documents;</w:t>
            </w:r>
          </w:p>
          <w:p w:rsidR="00FB438F" w:rsidRPr="004D0D31" w:rsidRDefault="00FB438F" w:rsidP="00FB438F">
            <w:pPr>
              <w:pStyle w:val="Ingenafstand"/>
              <w:numPr>
                <w:ilvl w:val="0"/>
                <w:numId w:val="11"/>
              </w:numPr>
              <w:rPr>
                <w:sz w:val="18"/>
              </w:rPr>
            </w:pPr>
            <w:r w:rsidRPr="004D0D31">
              <w:rPr>
                <w:sz w:val="18"/>
              </w:rPr>
              <w:t xml:space="preserve">Literature review of Arctic SDI documents; </w:t>
            </w:r>
          </w:p>
          <w:p w:rsidR="00FB438F" w:rsidRPr="004D0D31" w:rsidRDefault="00FB438F" w:rsidP="00FB438F">
            <w:pPr>
              <w:pStyle w:val="Ingenafstand"/>
              <w:numPr>
                <w:ilvl w:val="0"/>
                <w:numId w:val="11"/>
              </w:numPr>
              <w:rPr>
                <w:sz w:val="18"/>
              </w:rPr>
            </w:pPr>
            <w:r w:rsidRPr="004D0D31">
              <w:rPr>
                <w:sz w:val="18"/>
              </w:rPr>
              <w:t>Literature review of Arctic SDI documents;</w:t>
            </w:r>
          </w:p>
          <w:p w:rsidR="00FB438F" w:rsidRPr="004D0D31" w:rsidRDefault="00FB438F" w:rsidP="00FB438F">
            <w:pPr>
              <w:pStyle w:val="Ingenafstand"/>
              <w:numPr>
                <w:ilvl w:val="0"/>
                <w:numId w:val="11"/>
              </w:numPr>
              <w:rPr>
                <w:sz w:val="18"/>
              </w:rPr>
            </w:pPr>
            <w:r w:rsidRPr="004D0D31">
              <w:rPr>
                <w:sz w:val="18"/>
              </w:rPr>
              <w:t>Literature review of Arctic SDI documents.</w:t>
            </w:r>
          </w:p>
        </w:tc>
        <w:tc>
          <w:tcPr>
            <w:tcW w:w="3122" w:type="dxa"/>
          </w:tcPr>
          <w:p w:rsidR="00FB438F" w:rsidRPr="004D0D31" w:rsidRDefault="00FB438F" w:rsidP="00FB438F">
            <w:pPr>
              <w:pStyle w:val="Ingenafstand"/>
              <w:rPr>
                <w:sz w:val="18"/>
              </w:rPr>
            </w:pPr>
            <w:r w:rsidRPr="004D0D31">
              <w:rPr>
                <w:sz w:val="18"/>
              </w:rPr>
              <w:t>A mature authoritative framework should cover all aspects of data and information policy such as ownership, access, dissemination, use/re-use, charging/pricing (where appropriate), etc.  Rules are more easily enforced than principles, and take more time and consideration to create.  While policies based on 'general principles' may suffice to initiate the SDI, maturity will be gaged by the ability to implement and enforce.    Such policies cannot be made in isolation from pre-existing policies, and must contravene with existing national and international policies (e.g., those relating to software, hardware, intellectual property, and governance).</w:t>
            </w:r>
          </w:p>
        </w:tc>
      </w:tr>
      <w:tr w:rsidR="00FB438F" w:rsidRPr="004D0D31" w:rsidTr="00A315E7">
        <w:trPr>
          <w:cantSplit/>
        </w:trPr>
        <w:tc>
          <w:tcPr>
            <w:tcW w:w="1395" w:type="dxa"/>
            <w:tcBorders>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t>Environment</w:t>
            </w:r>
            <w:r>
              <w:rPr>
                <w:b/>
                <w:sz w:val="18"/>
              </w:rPr>
              <w:br/>
            </w:r>
            <w:r w:rsidRPr="00580624">
              <w:rPr>
                <w:b/>
                <w:sz w:val="18"/>
              </w:rPr>
              <w:t>Readiness</w:t>
            </w:r>
          </w:p>
        </w:tc>
        <w:tc>
          <w:tcPr>
            <w:tcW w:w="1395" w:type="dxa"/>
            <w:vMerge w:val="restart"/>
            <w:tcBorders>
              <w:left w:val="single" w:sz="36" w:space="0" w:color="8DB3E2" w:themeColor="text2" w:themeTint="66"/>
              <w:right w:val="single" w:sz="24" w:space="0" w:color="8DB3E2" w:themeColor="text2" w:themeTint="66"/>
            </w:tcBorders>
            <w:hideMark/>
          </w:tcPr>
          <w:p w:rsidR="00FB438F" w:rsidRPr="00AD1715" w:rsidRDefault="00FB438F" w:rsidP="00FB438F">
            <w:pPr>
              <w:pStyle w:val="Ingenafstand"/>
              <w:rPr>
                <w:b/>
                <w:sz w:val="18"/>
              </w:rPr>
            </w:pPr>
            <w:r w:rsidRPr="00AD1715">
              <w:rPr>
                <w:b/>
                <w:sz w:val="18"/>
              </w:rPr>
              <w:t xml:space="preserve">Organizational </w:t>
            </w:r>
          </w:p>
          <w:p w:rsidR="00FB438F" w:rsidRPr="004D0D31" w:rsidRDefault="00FB438F" w:rsidP="00FB438F">
            <w:pPr>
              <w:pStyle w:val="Ingenafstand"/>
              <w:rPr>
                <w:sz w:val="18"/>
              </w:rPr>
            </w:pPr>
            <w:r w:rsidRPr="00AD1715">
              <w:rPr>
                <w:b/>
                <w:sz w:val="18"/>
              </w:rPr>
              <w:t>Readiness (cont.)</w:t>
            </w: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Funding Arrangements</w:t>
            </w:r>
          </w:p>
        </w:tc>
        <w:tc>
          <w:tcPr>
            <w:tcW w:w="2196" w:type="dxa"/>
            <w:hideMark/>
          </w:tcPr>
          <w:p w:rsidR="00FB438F" w:rsidRPr="004D0D31" w:rsidRDefault="00FB438F" w:rsidP="00FB438F">
            <w:pPr>
              <w:pStyle w:val="Ingenafstand"/>
              <w:rPr>
                <w:sz w:val="18"/>
              </w:rPr>
            </w:pPr>
            <w:r w:rsidRPr="004D0D31">
              <w:rPr>
                <w:sz w:val="18"/>
              </w:rPr>
              <w:t>Structured funding arrangements are in place that can effectively support the implementation, operation and maintenance of the SDI.</w:t>
            </w:r>
          </w:p>
        </w:tc>
        <w:tc>
          <w:tcPr>
            <w:tcW w:w="2395" w:type="dxa"/>
            <w:hideMark/>
          </w:tcPr>
          <w:p w:rsidR="00FB438F" w:rsidRPr="004D0D31" w:rsidRDefault="00FB438F" w:rsidP="00FB438F">
            <w:pPr>
              <w:pStyle w:val="Ingenafstand"/>
              <w:rPr>
                <w:sz w:val="18"/>
              </w:rPr>
            </w:pPr>
            <w:r w:rsidRPr="004D0D31">
              <w:rPr>
                <w:sz w:val="18"/>
              </w:rPr>
              <w:t>To determine if a funding model is in place and if yes, the level to which it is capable of financing the development and operation of the SDI.</w:t>
            </w:r>
          </w:p>
        </w:tc>
        <w:tc>
          <w:tcPr>
            <w:tcW w:w="4181" w:type="dxa"/>
            <w:hideMark/>
          </w:tcPr>
          <w:p w:rsidR="00FB438F" w:rsidRPr="004D0D31" w:rsidRDefault="00FB438F" w:rsidP="00FB438F">
            <w:pPr>
              <w:pStyle w:val="Ingenafstand"/>
              <w:numPr>
                <w:ilvl w:val="0"/>
                <w:numId w:val="15"/>
              </w:numPr>
              <w:rPr>
                <w:sz w:val="18"/>
              </w:rPr>
            </w:pPr>
            <w:r w:rsidRPr="004D0D31">
              <w:rPr>
                <w:sz w:val="18"/>
              </w:rPr>
              <w:t>Structured funding arrangements are in place for the Arctic SDI;</w:t>
            </w:r>
          </w:p>
          <w:p w:rsidR="00FB438F" w:rsidRPr="004D0D31" w:rsidRDefault="00FB438F" w:rsidP="00FB438F">
            <w:pPr>
              <w:pStyle w:val="Ingenafstand"/>
              <w:numPr>
                <w:ilvl w:val="0"/>
                <w:numId w:val="15"/>
              </w:numPr>
              <w:rPr>
                <w:sz w:val="18"/>
              </w:rPr>
            </w:pPr>
            <w:r w:rsidRPr="004D0D31">
              <w:rPr>
                <w:sz w:val="18"/>
              </w:rPr>
              <w:t xml:space="preserve">The funding arrangements consist of a budget that will support the financing of both the implementation activities and the day-to-day operations of the Arctic SDI; </w:t>
            </w:r>
          </w:p>
          <w:p w:rsidR="00FB438F" w:rsidRPr="004D0D31" w:rsidRDefault="00FB438F" w:rsidP="00FB438F">
            <w:pPr>
              <w:pStyle w:val="Ingenafstand"/>
              <w:numPr>
                <w:ilvl w:val="0"/>
                <w:numId w:val="15"/>
              </w:numPr>
              <w:rPr>
                <w:sz w:val="18"/>
              </w:rPr>
            </w:pPr>
            <w:r w:rsidRPr="004D0D31">
              <w:rPr>
                <w:sz w:val="18"/>
              </w:rPr>
              <w:t>The funding model will support continuity;</w:t>
            </w:r>
          </w:p>
          <w:p w:rsidR="00FB438F" w:rsidRPr="004D0D31" w:rsidRDefault="00FB438F" w:rsidP="00FB438F">
            <w:pPr>
              <w:pStyle w:val="Ingenafstand"/>
              <w:numPr>
                <w:ilvl w:val="0"/>
                <w:numId w:val="15"/>
              </w:numPr>
              <w:rPr>
                <w:sz w:val="18"/>
              </w:rPr>
            </w:pPr>
            <w:r w:rsidRPr="004D0D31">
              <w:rPr>
                <w:sz w:val="18"/>
              </w:rPr>
              <w:t>A business plan developed to support the implementation and maintenance of the Arctic SDI.</w:t>
            </w:r>
          </w:p>
        </w:tc>
        <w:tc>
          <w:tcPr>
            <w:tcW w:w="2977" w:type="dxa"/>
            <w:hideMark/>
          </w:tcPr>
          <w:p w:rsidR="00FB438F" w:rsidRPr="004D0D31" w:rsidRDefault="00FB438F" w:rsidP="00FB438F">
            <w:pPr>
              <w:pStyle w:val="Ingenafstand"/>
              <w:numPr>
                <w:ilvl w:val="0"/>
                <w:numId w:val="16"/>
              </w:numPr>
              <w:rPr>
                <w:sz w:val="18"/>
              </w:rPr>
            </w:pPr>
            <w:r w:rsidRPr="004D0D31">
              <w:rPr>
                <w:sz w:val="18"/>
              </w:rPr>
              <w:t>Review of Arctic SDI documents. Interview with members of the  coordination body;</w:t>
            </w:r>
          </w:p>
          <w:p w:rsidR="00FB438F" w:rsidRPr="004D0D31" w:rsidRDefault="00FB438F" w:rsidP="00FB438F">
            <w:pPr>
              <w:pStyle w:val="Ingenafstand"/>
              <w:numPr>
                <w:ilvl w:val="0"/>
                <w:numId w:val="16"/>
              </w:numPr>
              <w:rPr>
                <w:sz w:val="18"/>
              </w:rPr>
            </w:pPr>
            <w:r w:rsidRPr="004D0D31">
              <w:rPr>
                <w:sz w:val="18"/>
              </w:rPr>
              <w:t>Analysis of the identified funding model and the implementation plan. Interviews  with members of the coordination body/management team;</w:t>
            </w:r>
          </w:p>
          <w:p w:rsidR="00FB438F" w:rsidRPr="004D0D31" w:rsidRDefault="00FB438F" w:rsidP="00FB438F">
            <w:pPr>
              <w:pStyle w:val="Ingenafstand"/>
              <w:numPr>
                <w:ilvl w:val="0"/>
                <w:numId w:val="16"/>
              </w:numPr>
              <w:rPr>
                <w:sz w:val="18"/>
              </w:rPr>
            </w:pPr>
            <w:r w:rsidRPr="004D0D31">
              <w:rPr>
                <w:sz w:val="18"/>
              </w:rPr>
              <w:t>Interviews with members of the coordination body/management team;</w:t>
            </w:r>
          </w:p>
          <w:p w:rsidR="00FB438F" w:rsidRPr="004D0D31" w:rsidRDefault="00FB438F" w:rsidP="00FB438F">
            <w:pPr>
              <w:pStyle w:val="Ingenafstand"/>
              <w:numPr>
                <w:ilvl w:val="0"/>
                <w:numId w:val="16"/>
              </w:numPr>
              <w:rPr>
                <w:sz w:val="18"/>
              </w:rPr>
            </w:pPr>
            <w:r w:rsidRPr="004D0D31">
              <w:rPr>
                <w:sz w:val="18"/>
              </w:rPr>
              <w:t>Interviews with members of the coordination body/management team.</w:t>
            </w:r>
          </w:p>
        </w:tc>
        <w:tc>
          <w:tcPr>
            <w:tcW w:w="3122" w:type="dxa"/>
          </w:tcPr>
          <w:p w:rsidR="00FB438F" w:rsidRPr="004D0D31" w:rsidRDefault="00FB438F" w:rsidP="00FB438F">
            <w:pPr>
              <w:pStyle w:val="Ingenafstand"/>
              <w:rPr>
                <w:sz w:val="18"/>
              </w:rPr>
            </w:pPr>
            <w:r w:rsidRPr="004D0D31">
              <w:rPr>
                <w:sz w:val="18"/>
              </w:rPr>
              <w:t>The Arctic SDI Funding Model can be a diverse set of funding arrangements. That is, the funding model can be made up of different types of arrangements (e.g., cash, services, contributions, loan/shared usage of infrastructures, etc.). However, not withstanding the type of funding arrangement(s) in place it is important that income and expenditure are meticulously forecast and a budget prepared for the implementation and maintenance of the SDI.</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vMerge/>
            <w:tcBorders>
              <w:left w:val="single" w:sz="36" w:space="0" w:color="8DB3E2" w:themeColor="text2" w:themeTint="66"/>
              <w:bottom w:val="single" w:sz="24" w:space="0" w:color="8DB3E2" w:themeColor="text2" w:themeTint="66"/>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bottom w:val="single" w:sz="24" w:space="0" w:color="8DB3E2" w:themeColor="text2" w:themeTint="66"/>
            </w:tcBorders>
            <w:hideMark/>
          </w:tcPr>
          <w:p w:rsidR="00FB438F" w:rsidRPr="004D0D31" w:rsidRDefault="00FB438F" w:rsidP="00FB438F">
            <w:pPr>
              <w:pStyle w:val="Ingenafstand"/>
              <w:rPr>
                <w:sz w:val="18"/>
              </w:rPr>
            </w:pPr>
            <w:r w:rsidRPr="004D0D31">
              <w:rPr>
                <w:sz w:val="18"/>
              </w:rPr>
              <w:t>Management</w:t>
            </w:r>
          </w:p>
        </w:tc>
        <w:tc>
          <w:tcPr>
            <w:tcW w:w="2196"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A management structure is in place guide the day-to-day operations of the SDI, manage expectations at all levels, communicate the progress, perform project management activities during implementation, and prioritize deliverables (components).</w:t>
            </w:r>
          </w:p>
        </w:tc>
        <w:tc>
          <w:tcPr>
            <w:tcW w:w="2395"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To determine if an effective management structure is in place to support the efficient implementation and operation of the Arctic SDI.</w:t>
            </w:r>
          </w:p>
        </w:tc>
        <w:tc>
          <w:tcPr>
            <w:tcW w:w="4181" w:type="dxa"/>
            <w:tcBorders>
              <w:bottom w:val="single" w:sz="24" w:space="0" w:color="8DB3E2" w:themeColor="text2" w:themeTint="66"/>
            </w:tcBorders>
            <w:hideMark/>
          </w:tcPr>
          <w:p w:rsidR="00FB438F" w:rsidRPr="004D0D31" w:rsidRDefault="00FB438F" w:rsidP="00FB438F">
            <w:pPr>
              <w:pStyle w:val="Ingenafstand"/>
              <w:numPr>
                <w:ilvl w:val="0"/>
                <w:numId w:val="14"/>
              </w:numPr>
              <w:rPr>
                <w:sz w:val="18"/>
              </w:rPr>
            </w:pPr>
            <w:r w:rsidRPr="004D0D31">
              <w:rPr>
                <w:sz w:val="18"/>
              </w:rPr>
              <w:t>Is there a directive in place that proposes or outlines a management structure for the Arctic SDI?</w:t>
            </w:r>
          </w:p>
          <w:p w:rsidR="00FB438F" w:rsidRPr="004D0D31" w:rsidRDefault="00FB438F" w:rsidP="00FB438F">
            <w:pPr>
              <w:pStyle w:val="Ingenafstand"/>
              <w:numPr>
                <w:ilvl w:val="0"/>
                <w:numId w:val="14"/>
              </w:numPr>
              <w:rPr>
                <w:sz w:val="18"/>
              </w:rPr>
            </w:pPr>
            <w:r w:rsidRPr="004D0D31">
              <w:rPr>
                <w:sz w:val="18"/>
              </w:rPr>
              <w:t>A management structure is in place for the implementation and the    day-to-day operation of the Arctic SDI;</w:t>
            </w:r>
          </w:p>
          <w:p w:rsidR="00FB438F" w:rsidRPr="004D0D31" w:rsidRDefault="00FB438F" w:rsidP="00FB438F">
            <w:pPr>
              <w:pStyle w:val="Ingenafstand"/>
              <w:numPr>
                <w:ilvl w:val="0"/>
                <w:numId w:val="14"/>
              </w:numPr>
              <w:rPr>
                <w:sz w:val="18"/>
              </w:rPr>
            </w:pPr>
            <w:r w:rsidRPr="004D0D31">
              <w:rPr>
                <w:sz w:val="18"/>
              </w:rPr>
              <w:t>All staffing position within the  management structure are defined;</w:t>
            </w:r>
          </w:p>
          <w:p w:rsidR="00FB438F" w:rsidRPr="004D0D31" w:rsidRDefault="00FB438F" w:rsidP="00FB438F">
            <w:pPr>
              <w:pStyle w:val="Ingenafstand"/>
              <w:numPr>
                <w:ilvl w:val="0"/>
                <w:numId w:val="14"/>
              </w:numPr>
              <w:rPr>
                <w:sz w:val="18"/>
              </w:rPr>
            </w:pPr>
            <w:r w:rsidRPr="004D0D31">
              <w:rPr>
                <w:sz w:val="18"/>
              </w:rPr>
              <w:t>All staffing position within the  management structure are filled;</w:t>
            </w:r>
          </w:p>
          <w:p w:rsidR="00FB438F" w:rsidRPr="004D0D31" w:rsidRDefault="00FB438F" w:rsidP="00FB438F">
            <w:pPr>
              <w:pStyle w:val="Ingenafstand"/>
              <w:numPr>
                <w:ilvl w:val="0"/>
                <w:numId w:val="14"/>
              </w:numPr>
              <w:rPr>
                <w:sz w:val="18"/>
              </w:rPr>
            </w:pPr>
            <w:r w:rsidRPr="004D0D31">
              <w:rPr>
                <w:sz w:val="18"/>
              </w:rPr>
              <w:t>Number of man-hours per year spent on managing the operation of the SDI.</w:t>
            </w:r>
          </w:p>
        </w:tc>
        <w:tc>
          <w:tcPr>
            <w:tcW w:w="2977" w:type="dxa"/>
            <w:tcBorders>
              <w:bottom w:val="single" w:sz="24" w:space="0" w:color="8DB3E2" w:themeColor="text2" w:themeTint="66"/>
            </w:tcBorders>
            <w:hideMark/>
          </w:tcPr>
          <w:p w:rsidR="00FB438F" w:rsidRPr="004D0D31" w:rsidRDefault="00FB438F" w:rsidP="00FB438F">
            <w:pPr>
              <w:pStyle w:val="Ingenafstand"/>
              <w:numPr>
                <w:ilvl w:val="0"/>
                <w:numId w:val="13"/>
              </w:numPr>
              <w:rPr>
                <w:sz w:val="18"/>
              </w:rPr>
            </w:pPr>
            <w:r w:rsidRPr="004D0D31">
              <w:rPr>
                <w:sz w:val="18"/>
              </w:rPr>
              <w:t>Review and analysis of Arctic SDI documents;</w:t>
            </w:r>
          </w:p>
          <w:p w:rsidR="00FB438F" w:rsidRPr="004D0D31" w:rsidRDefault="00FB438F" w:rsidP="00FB438F">
            <w:pPr>
              <w:pStyle w:val="Ingenafstand"/>
              <w:numPr>
                <w:ilvl w:val="0"/>
                <w:numId w:val="13"/>
              </w:numPr>
              <w:rPr>
                <w:sz w:val="18"/>
              </w:rPr>
            </w:pPr>
            <w:r w:rsidRPr="004D0D31">
              <w:rPr>
                <w:sz w:val="18"/>
              </w:rPr>
              <w:t>Review and analysis of Arctic SDI documents;</w:t>
            </w:r>
          </w:p>
          <w:p w:rsidR="00FB438F" w:rsidRPr="004D0D31" w:rsidRDefault="00FB438F" w:rsidP="00FB438F">
            <w:pPr>
              <w:pStyle w:val="Ingenafstand"/>
              <w:numPr>
                <w:ilvl w:val="0"/>
                <w:numId w:val="13"/>
              </w:numPr>
              <w:rPr>
                <w:sz w:val="18"/>
              </w:rPr>
            </w:pPr>
            <w:r w:rsidRPr="004D0D31">
              <w:rPr>
                <w:sz w:val="18"/>
              </w:rPr>
              <w:t>Review and analysis of Arctic SDI documents;</w:t>
            </w:r>
          </w:p>
          <w:p w:rsidR="00FB438F" w:rsidRDefault="00FB438F" w:rsidP="00FB438F">
            <w:pPr>
              <w:pStyle w:val="Ingenafstand"/>
              <w:numPr>
                <w:ilvl w:val="0"/>
                <w:numId w:val="13"/>
              </w:numPr>
              <w:rPr>
                <w:sz w:val="18"/>
              </w:rPr>
            </w:pPr>
            <w:r w:rsidRPr="004D0D31">
              <w:rPr>
                <w:sz w:val="18"/>
              </w:rPr>
              <w:t>Interviews with members of the coordination body and executives of the management team.</w:t>
            </w:r>
          </w:p>
          <w:p w:rsidR="00FB438F" w:rsidRPr="004D0D31" w:rsidRDefault="00FB438F" w:rsidP="00FB438F">
            <w:pPr>
              <w:pStyle w:val="Ingenafstand"/>
              <w:numPr>
                <w:ilvl w:val="0"/>
                <w:numId w:val="13"/>
              </w:numPr>
              <w:rPr>
                <w:sz w:val="18"/>
              </w:rPr>
            </w:pPr>
            <w:r w:rsidRPr="004D0D31">
              <w:rPr>
                <w:sz w:val="18"/>
              </w:rPr>
              <w:t>Interviews with members of the coordination body and executives of the management team</w:t>
            </w:r>
          </w:p>
        </w:tc>
        <w:tc>
          <w:tcPr>
            <w:tcW w:w="3122" w:type="dxa"/>
            <w:tcBorders>
              <w:bottom w:val="single" w:sz="24" w:space="0" w:color="8DB3E2" w:themeColor="text2" w:themeTint="66"/>
            </w:tcBorders>
          </w:tcPr>
          <w:p w:rsidR="00FB438F" w:rsidRPr="004D0D31" w:rsidRDefault="00FB438F" w:rsidP="00FB438F">
            <w:pPr>
              <w:pStyle w:val="Ingenafstand"/>
              <w:rPr>
                <w:sz w:val="18"/>
              </w:rPr>
            </w:pPr>
            <w:r w:rsidRPr="004D0D31">
              <w:rPr>
                <w:sz w:val="18"/>
              </w:rPr>
              <w:t>SDI implementation is a multi-tiered, multi-year process that also entails daily operational support for the implemented components. Therefore, it is important to the success of the SDI that a management team is in place to guide the implementation and manage the operation of the SDI.</w:t>
            </w:r>
          </w:p>
        </w:tc>
      </w:tr>
      <w:tr w:rsidR="00FB438F" w:rsidRPr="004D0D31" w:rsidTr="00A315E7">
        <w:trPr>
          <w:cantSplit/>
        </w:trPr>
        <w:tc>
          <w:tcPr>
            <w:tcW w:w="1395" w:type="dxa"/>
            <w:tcBorders>
              <w:top w:val="nil"/>
              <w:left w:val="single" w:sz="4" w:space="0" w:color="auto"/>
              <w:bottom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single" w:sz="24" w:space="0" w:color="8DB3E2" w:themeColor="text2" w:themeTint="66"/>
              <w:left w:val="single" w:sz="36" w:space="0" w:color="8DB3E2" w:themeColor="text2" w:themeTint="66"/>
              <w:right w:val="single" w:sz="24" w:space="0" w:color="8DB3E2" w:themeColor="text2" w:themeTint="66"/>
            </w:tcBorders>
            <w:hideMark/>
          </w:tcPr>
          <w:p w:rsidR="00FB438F" w:rsidRPr="004D0D31" w:rsidRDefault="00FB438F" w:rsidP="00FB438F">
            <w:pPr>
              <w:pStyle w:val="Ingenafstand"/>
              <w:rPr>
                <w:sz w:val="18"/>
              </w:rPr>
            </w:pPr>
            <w:r w:rsidRPr="00980499">
              <w:rPr>
                <w:b/>
                <w:sz w:val="18"/>
              </w:rPr>
              <w:t>Capacity Building</w:t>
            </w:r>
            <w:r>
              <w:rPr>
                <w:sz w:val="18"/>
              </w:rPr>
              <w:t xml:space="preserve">: </w:t>
            </w:r>
            <w:r>
              <w:rPr>
                <w:sz w:val="18"/>
              </w:rPr>
              <w:br/>
            </w:r>
            <w:r w:rsidRPr="004D0D31">
              <w:rPr>
                <w:sz w:val="18"/>
              </w:rPr>
              <w:t>An environment  exist to support the growth of the concept of data sharing, the usage of the SDI, and the application of geospatial information to informed decision-making</w:t>
            </w:r>
          </w:p>
        </w:tc>
        <w:tc>
          <w:tcPr>
            <w:tcW w:w="1260" w:type="dxa"/>
            <w:tcBorders>
              <w:top w:val="single" w:sz="24" w:space="0" w:color="8DB3E2" w:themeColor="text2" w:themeTint="66"/>
              <w:left w:val="single" w:sz="24" w:space="0" w:color="8DB3E2" w:themeColor="text2" w:themeTint="66"/>
            </w:tcBorders>
            <w:hideMark/>
          </w:tcPr>
          <w:p w:rsidR="00FB438F" w:rsidRPr="004D0D31" w:rsidRDefault="00FB438F" w:rsidP="00FB438F">
            <w:pPr>
              <w:pStyle w:val="Ingenafstand"/>
              <w:rPr>
                <w:sz w:val="18"/>
              </w:rPr>
            </w:pPr>
            <w:r w:rsidRPr="004D0D31">
              <w:rPr>
                <w:sz w:val="18"/>
              </w:rPr>
              <w:t xml:space="preserve">Outreach </w:t>
            </w:r>
          </w:p>
        </w:tc>
        <w:tc>
          <w:tcPr>
            <w:tcW w:w="2196" w:type="dxa"/>
            <w:tcBorders>
              <w:top w:val="single" w:sz="24" w:space="0" w:color="8DB3E2" w:themeColor="text2" w:themeTint="66"/>
            </w:tcBorders>
            <w:hideMark/>
          </w:tcPr>
          <w:p w:rsidR="00FB438F" w:rsidRPr="004D0D31" w:rsidRDefault="00FB438F" w:rsidP="00FB438F">
            <w:pPr>
              <w:pStyle w:val="Ingenafstand"/>
              <w:rPr>
                <w:sz w:val="18"/>
              </w:rPr>
            </w:pPr>
            <w:r w:rsidRPr="004D0D31">
              <w:rPr>
                <w:sz w:val="18"/>
              </w:rPr>
              <w:t>A robust Outreach program is in place to grow the SDI through the promotion of increase usage and partnership. The outreach program should also educate the stakeholders on the organizational transformation their institutions may have to undergo to support the implementation of the SDI, as well as, utilize the services of the SDI to support more informed decision-making.</w:t>
            </w:r>
          </w:p>
        </w:tc>
        <w:tc>
          <w:tcPr>
            <w:tcW w:w="2395" w:type="dxa"/>
            <w:tcBorders>
              <w:top w:val="single" w:sz="24" w:space="0" w:color="8DB3E2" w:themeColor="text2" w:themeTint="66"/>
            </w:tcBorders>
            <w:hideMark/>
          </w:tcPr>
          <w:p w:rsidR="00FB438F" w:rsidRPr="004D0D31" w:rsidRDefault="00FB438F" w:rsidP="00FB438F">
            <w:pPr>
              <w:pStyle w:val="Ingenafstand"/>
              <w:rPr>
                <w:sz w:val="18"/>
              </w:rPr>
            </w:pPr>
            <w:r w:rsidRPr="004D0D31">
              <w:rPr>
                <w:sz w:val="18"/>
              </w:rPr>
              <w:t>Measure the level of effort undertaken to promote and grow the awareness, benefits, and usage of the Artic SDI.</w:t>
            </w:r>
          </w:p>
        </w:tc>
        <w:tc>
          <w:tcPr>
            <w:tcW w:w="4181" w:type="dxa"/>
            <w:tcBorders>
              <w:top w:val="single" w:sz="24" w:space="0" w:color="8DB3E2" w:themeColor="text2" w:themeTint="66"/>
            </w:tcBorders>
            <w:hideMark/>
          </w:tcPr>
          <w:p w:rsidR="00FB438F" w:rsidRPr="004D0D31" w:rsidRDefault="00FB438F" w:rsidP="00FB438F">
            <w:pPr>
              <w:pStyle w:val="Ingenafstand"/>
              <w:numPr>
                <w:ilvl w:val="0"/>
                <w:numId w:val="19"/>
              </w:numPr>
              <w:rPr>
                <w:sz w:val="18"/>
              </w:rPr>
            </w:pPr>
            <w:r w:rsidRPr="004D0D31">
              <w:rPr>
                <w:sz w:val="18"/>
              </w:rPr>
              <w:t>A well designed program for outreach is in place;</w:t>
            </w:r>
          </w:p>
          <w:p w:rsidR="00FB438F" w:rsidRPr="004D0D31" w:rsidRDefault="00FB438F" w:rsidP="00FB438F">
            <w:pPr>
              <w:pStyle w:val="Ingenafstand"/>
              <w:numPr>
                <w:ilvl w:val="0"/>
                <w:numId w:val="19"/>
              </w:numPr>
              <w:rPr>
                <w:sz w:val="18"/>
              </w:rPr>
            </w:pPr>
            <w:r w:rsidRPr="004D0D31">
              <w:rPr>
                <w:sz w:val="18"/>
              </w:rPr>
              <w:t>Key outreach and communication products developed and disseminated (e.g., Arctic SDI Manual, Geoportal Users' Guide, brochures targeted at specific audiences &amp; promoting specific themes);</w:t>
            </w:r>
          </w:p>
          <w:p w:rsidR="00FB438F" w:rsidRPr="004D0D31" w:rsidRDefault="00FB438F" w:rsidP="00FB438F">
            <w:pPr>
              <w:pStyle w:val="Ingenafstand"/>
              <w:numPr>
                <w:ilvl w:val="0"/>
                <w:numId w:val="19"/>
              </w:numPr>
              <w:rPr>
                <w:sz w:val="18"/>
              </w:rPr>
            </w:pPr>
            <w:r w:rsidRPr="004D0D31">
              <w:rPr>
                <w:sz w:val="18"/>
              </w:rPr>
              <w:t xml:space="preserve">Outreach products are </w:t>
            </w:r>
            <w:proofErr w:type="gramStart"/>
            <w:r w:rsidRPr="004D0D31">
              <w:rPr>
                <w:sz w:val="18"/>
              </w:rPr>
              <w:t>maintained/updated</w:t>
            </w:r>
            <w:proofErr w:type="gramEnd"/>
            <w:r w:rsidRPr="004D0D31">
              <w:rPr>
                <w:sz w:val="18"/>
              </w:rPr>
              <w:t xml:space="preserve"> periodically to reflect changing strategies, methods, technologies, needs, etc.</w:t>
            </w:r>
          </w:p>
          <w:p w:rsidR="00FB438F" w:rsidRPr="004D0D31" w:rsidRDefault="00FB438F" w:rsidP="00FB438F">
            <w:pPr>
              <w:pStyle w:val="Ingenafstand"/>
              <w:numPr>
                <w:ilvl w:val="0"/>
                <w:numId w:val="19"/>
              </w:numPr>
              <w:rPr>
                <w:sz w:val="18"/>
              </w:rPr>
            </w:pPr>
            <w:r w:rsidRPr="004D0D31">
              <w:rPr>
                <w:sz w:val="18"/>
              </w:rPr>
              <w:t>Outreach programs collect stakeholders' feedback on the SDI</w:t>
            </w:r>
          </w:p>
          <w:p w:rsidR="00FB438F" w:rsidRPr="004D0D31" w:rsidRDefault="00FB438F" w:rsidP="00FB438F">
            <w:pPr>
              <w:pStyle w:val="Ingenafstand"/>
              <w:numPr>
                <w:ilvl w:val="0"/>
                <w:numId w:val="19"/>
              </w:numPr>
              <w:rPr>
                <w:sz w:val="18"/>
              </w:rPr>
            </w:pPr>
            <w:r w:rsidRPr="004D0D31">
              <w:rPr>
                <w:sz w:val="18"/>
              </w:rPr>
              <w:t>Outreach  activities are geared at promoting partnerships</w:t>
            </w:r>
          </w:p>
          <w:p w:rsidR="00FB438F" w:rsidRPr="004D0D31" w:rsidRDefault="00FB438F" w:rsidP="00FB438F">
            <w:pPr>
              <w:pStyle w:val="Ingenafstand"/>
              <w:numPr>
                <w:ilvl w:val="0"/>
                <w:numId w:val="19"/>
              </w:numPr>
              <w:rPr>
                <w:sz w:val="18"/>
              </w:rPr>
            </w:pPr>
            <w:r w:rsidRPr="004D0D31">
              <w:rPr>
                <w:sz w:val="18"/>
              </w:rPr>
              <w:t>Outreach programs address the issue of stakeholders' organizational transformation</w:t>
            </w:r>
          </w:p>
        </w:tc>
        <w:tc>
          <w:tcPr>
            <w:tcW w:w="2977" w:type="dxa"/>
            <w:tcBorders>
              <w:top w:val="single" w:sz="24" w:space="0" w:color="8DB3E2" w:themeColor="text2" w:themeTint="66"/>
            </w:tcBorders>
            <w:hideMark/>
          </w:tcPr>
          <w:p w:rsidR="00FB438F" w:rsidRPr="004D0D31" w:rsidRDefault="00FB438F" w:rsidP="00FB438F">
            <w:pPr>
              <w:pStyle w:val="Ingenafstand"/>
              <w:numPr>
                <w:ilvl w:val="0"/>
                <w:numId w:val="18"/>
              </w:numPr>
              <w:rPr>
                <w:sz w:val="18"/>
              </w:rPr>
            </w:pPr>
            <w:r w:rsidRPr="004D0D31">
              <w:rPr>
                <w:sz w:val="18"/>
              </w:rPr>
              <w:t>Literature review of Arctic SDI documents;</w:t>
            </w:r>
          </w:p>
          <w:p w:rsidR="00FB438F" w:rsidRPr="004D0D31" w:rsidRDefault="00FB438F" w:rsidP="00FB438F">
            <w:pPr>
              <w:pStyle w:val="Ingenafstand"/>
              <w:numPr>
                <w:ilvl w:val="0"/>
                <w:numId w:val="18"/>
              </w:numPr>
              <w:rPr>
                <w:sz w:val="18"/>
              </w:rPr>
            </w:pPr>
            <w:r w:rsidRPr="004D0D31">
              <w:rPr>
                <w:sz w:val="18"/>
              </w:rPr>
              <w:t>Literature review of Arctic SDI documents;</w:t>
            </w:r>
          </w:p>
          <w:p w:rsidR="00FB438F" w:rsidRPr="004D0D31" w:rsidRDefault="00FB438F" w:rsidP="00FB438F">
            <w:pPr>
              <w:pStyle w:val="Ingenafstand"/>
              <w:numPr>
                <w:ilvl w:val="0"/>
                <w:numId w:val="18"/>
              </w:numPr>
              <w:rPr>
                <w:sz w:val="18"/>
              </w:rPr>
            </w:pPr>
            <w:r w:rsidRPr="004D0D31">
              <w:rPr>
                <w:sz w:val="18"/>
              </w:rPr>
              <w:t xml:space="preserve">Literature review of Arctic SDI documents and interviews with members of the coordinating body; </w:t>
            </w:r>
          </w:p>
          <w:p w:rsidR="00FB438F" w:rsidRPr="004D0D31" w:rsidRDefault="00FB438F" w:rsidP="00FB438F">
            <w:pPr>
              <w:pStyle w:val="Ingenafstand"/>
              <w:numPr>
                <w:ilvl w:val="0"/>
                <w:numId w:val="18"/>
              </w:numPr>
              <w:rPr>
                <w:sz w:val="18"/>
              </w:rPr>
            </w:pPr>
            <w:r>
              <w:rPr>
                <w:sz w:val="18"/>
              </w:rPr>
              <w:t>I</w:t>
            </w:r>
            <w:r w:rsidRPr="004D0D31">
              <w:rPr>
                <w:sz w:val="18"/>
              </w:rPr>
              <w:t>nterviews with key stakeholders and members of the coordinating body;</w:t>
            </w:r>
          </w:p>
          <w:p w:rsidR="00FB438F" w:rsidRPr="004D0D31" w:rsidRDefault="00FB438F" w:rsidP="00FB438F">
            <w:pPr>
              <w:pStyle w:val="Ingenafstand"/>
              <w:numPr>
                <w:ilvl w:val="0"/>
                <w:numId w:val="18"/>
              </w:numPr>
              <w:rPr>
                <w:sz w:val="18"/>
              </w:rPr>
            </w:pPr>
            <w:r w:rsidRPr="004D0D31">
              <w:rPr>
                <w:sz w:val="18"/>
              </w:rPr>
              <w:t>Review and analysis of outreach and communication products;</w:t>
            </w:r>
          </w:p>
          <w:p w:rsidR="00FB438F" w:rsidRPr="004D0D31" w:rsidRDefault="00FB438F" w:rsidP="00FB438F">
            <w:pPr>
              <w:pStyle w:val="Ingenafstand"/>
              <w:numPr>
                <w:ilvl w:val="0"/>
                <w:numId w:val="18"/>
              </w:numPr>
              <w:rPr>
                <w:sz w:val="18"/>
              </w:rPr>
            </w:pPr>
            <w:r w:rsidRPr="004D0D31">
              <w:rPr>
                <w:sz w:val="18"/>
              </w:rPr>
              <w:t>Review and analysis of outreach and communication products.</w:t>
            </w:r>
          </w:p>
        </w:tc>
        <w:tc>
          <w:tcPr>
            <w:tcW w:w="3122" w:type="dxa"/>
            <w:tcBorders>
              <w:top w:val="single" w:sz="24" w:space="0" w:color="8DB3E2" w:themeColor="text2" w:themeTint="66"/>
            </w:tcBorders>
          </w:tcPr>
          <w:p w:rsidR="00FB438F" w:rsidRPr="004D0D31" w:rsidRDefault="00FB438F" w:rsidP="00FB438F">
            <w:pPr>
              <w:pStyle w:val="Ingenafstand"/>
              <w:rPr>
                <w:sz w:val="18"/>
              </w:rPr>
            </w:pPr>
            <w:r w:rsidRPr="004D0D31">
              <w:rPr>
                <w:sz w:val="18"/>
              </w:rPr>
              <w:t>Outreach programs should reflect the spirit of the  SDI, inform of the benefits, reach newaudiences, design specific for target audience, accommodate a two way flow of information, inform stakeholders on SDI activities, and promote partnerships. In addition, outreach programs should address the need for stakeholders to develop a culture of commitment and shared responsibility to the development of the SDI. This includes the collection of data in a manner that it can be shared (e.g., adhering to standards, and generate metadata).</w:t>
            </w:r>
          </w:p>
        </w:tc>
      </w:tr>
      <w:tr w:rsidR="00FB438F" w:rsidRPr="004D0D31" w:rsidTr="00A315E7">
        <w:trPr>
          <w:cantSplit/>
        </w:trPr>
        <w:tc>
          <w:tcPr>
            <w:tcW w:w="1395" w:type="dxa"/>
            <w:tcBorders>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lastRenderedPageBreak/>
              <w:t>Environment</w:t>
            </w:r>
            <w:r>
              <w:rPr>
                <w:b/>
                <w:sz w:val="18"/>
              </w:rPr>
              <w:br/>
            </w:r>
            <w:r w:rsidRPr="00580624">
              <w:rPr>
                <w:b/>
                <w:sz w:val="18"/>
              </w:rPr>
              <w:t>Readiness</w:t>
            </w:r>
          </w:p>
        </w:tc>
        <w:tc>
          <w:tcPr>
            <w:tcW w:w="1395" w:type="dxa"/>
            <w:tcBorders>
              <w:left w:val="single" w:sz="36" w:space="0" w:color="8DB3E2" w:themeColor="text2" w:themeTint="66"/>
              <w:bottom w:val="single" w:sz="24" w:space="0" w:color="8DB3E2" w:themeColor="text2" w:themeTint="66"/>
              <w:right w:val="single" w:sz="24" w:space="0" w:color="8DB3E2" w:themeColor="text2" w:themeTint="66"/>
            </w:tcBorders>
            <w:hideMark/>
          </w:tcPr>
          <w:p w:rsidR="00FB438F" w:rsidRDefault="00FB438F" w:rsidP="00FB438F">
            <w:pPr>
              <w:pStyle w:val="Ingenafstand"/>
              <w:rPr>
                <w:b/>
                <w:sz w:val="18"/>
              </w:rPr>
            </w:pPr>
            <w:r w:rsidRPr="00980499">
              <w:rPr>
                <w:b/>
                <w:sz w:val="18"/>
              </w:rPr>
              <w:t>Capacity Buildi</w:t>
            </w:r>
            <w:r>
              <w:rPr>
                <w:b/>
                <w:sz w:val="18"/>
              </w:rPr>
              <w:t>ng</w:t>
            </w:r>
          </w:p>
          <w:p w:rsidR="00FB438F" w:rsidRPr="00FE4EF2" w:rsidRDefault="00FB438F" w:rsidP="00FB438F">
            <w:pPr>
              <w:pStyle w:val="Ingenafstand"/>
            </w:pPr>
            <w:r>
              <w:rPr>
                <w:b/>
                <w:sz w:val="18"/>
              </w:rPr>
              <w:t>(cont.)</w:t>
            </w:r>
          </w:p>
        </w:tc>
        <w:tc>
          <w:tcPr>
            <w:tcW w:w="1260" w:type="dxa"/>
            <w:tcBorders>
              <w:left w:val="single" w:sz="24" w:space="0" w:color="8DB3E2" w:themeColor="text2" w:themeTint="66"/>
              <w:bottom w:val="single" w:sz="24" w:space="0" w:color="8DB3E2" w:themeColor="text2" w:themeTint="66"/>
            </w:tcBorders>
            <w:hideMark/>
          </w:tcPr>
          <w:p w:rsidR="00FB438F" w:rsidRPr="004D0D31" w:rsidRDefault="00FB438F" w:rsidP="00FB438F">
            <w:pPr>
              <w:pStyle w:val="Ingenafstand"/>
              <w:rPr>
                <w:sz w:val="18"/>
              </w:rPr>
            </w:pPr>
            <w:r w:rsidRPr="004D0D31">
              <w:rPr>
                <w:sz w:val="18"/>
              </w:rPr>
              <w:t>Capacity Strengthening</w:t>
            </w:r>
          </w:p>
        </w:tc>
        <w:tc>
          <w:tcPr>
            <w:tcW w:w="2196"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Stakeholders' capacity to utilize the services of the SDI, contribute to the growth of the SDI and utilize geospatial knowledge to support decision-making is continuously improving.</w:t>
            </w:r>
          </w:p>
        </w:tc>
        <w:tc>
          <w:tcPr>
            <w:tcW w:w="2395"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To measure the extent to which training programs to grow the utilization of the SDI and the usage of geospatial information in general are developed and implemented.</w:t>
            </w:r>
          </w:p>
        </w:tc>
        <w:tc>
          <w:tcPr>
            <w:tcW w:w="4181" w:type="dxa"/>
            <w:tcBorders>
              <w:bottom w:val="single" w:sz="24" w:space="0" w:color="8DB3E2" w:themeColor="text2" w:themeTint="66"/>
            </w:tcBorders>
            <w:hideMark/>
          </w:tcPr>
          <w:p w:rsidR="00FB438F" w:rsidRPr="004D0D31" w:rsidRDefault="00FB438F" w:rsidP="00FB438F">
            <w:pPr>
              <w:pStyle w:val="Ingenafstand"/>
              <w:numPr>
                <w:ilvl w:val="0"/>
                <w:numId w:val="20"/>
              </w:numPr>
              <w:rPr>
                <w:sz w:val="18"/>
              </w:rPr>
            </w:pPr>
            <w:r w:rsidRPr="004D0D31">
              <w:rPr>
                <w:sz w:val="18"/>
              </w:rPr>
              <w:t>Number of training programs on the usage of the SDI and geospatial information developed and implemented;</w:t>
            </w:r>
          </w:p>
          <w:p w:rsidR="00FB438F" w:rsidRPr="004D0D31" w:rsidRDefault="00FB438F" w:rsidP="00FB438F">
            <w:pPr>
              <w:pStyle w:val="Ingenafstand"/>
              <w:numPr>
                <w:ilvl w:val="0"/>
                <w:numId w:val="20"/>
              </w:numPr>
              <w:rPr>
                <w:sz w:val="18"/>
              </w:rPr>
            </w:pPr>
            <w:r w:rsidRPr="004D0D31">
              <w:rPr>
                <w:sz w:val="18"/>
              </w:rPr>
              <w:t>Training programs are tailored to suit existing culture and the Arctic environment;</w:t>
            </w:r>
          </w:p>
          <w:p w:rsidR="00FB438F" w:rsidRPr="004D0D31" w:rsidRDefault="00FB438F" w:rsidP="00FB438F">
            <w:pPr>
              <w:pStyle w:val="Ingenafstand"/>
              <w:numPr>
                <w:ilvl w:val="0"/>
                <w:numId w:val="20"/>
              </w:numPr>
              <w:rPr>
                <w:sz w:val="18"/>
              </w:rPr>
            </w:pPr>
            <w:r w:rsidRPr="004D0D31">
              <w:rPr>
                <w:sz w:val="18"/>
              </w:rPr>
              <w:t>The number of training programs developed and delivered to support specific Arctic projects;</w:t>
            </w:r>
          </w:p>
          <w:p w:rsidR="00FB438F" w:rsidRPr="004D0D31" w:rsidRDefault="00FB438F" w:rsidP="00FB438F">
            <w:pPr>
              <w:pStyle w:val="Ingenafstand"/>
              <w:numPr>
                <w:ilvl w:val="0"/>
                <w:numId w:val="20"/>
              </w:numPr>
              <w:rPr>
                <w:sz w:val="18"/>
              </w:rPr>
            </w:pPr>
            <w:r w:rsidRPr="004D0D31">
              <w:rPr>
                <w:sz w:val="18"/>
              </w:rPr>
              <w:t>Training programs are developed specifically for the different categories of professional operating in the Arctic (e.g., bureaucrats, program managers, scientist, technicians etc.);</w:t>
            </w:r>
          </w:p>
          <w:p w:rsidR="00FB438F" w:rsidRPr="004D0D31" w:rsidRDefault="00FB438F" w:rsidP="00FB438F">
            <w:pPr>
              <w:pStyle w:val="Ingenafstand"/>
              <w:numPr>
                <w:ilvl w:val="0"/>
                <w:numId w:val="20"/>
              </w:numPr>
              <w:rPr>
                <w:sz w:val="18"/>
              </w:rPr>
            </w:pPr>
            <w:r w:rsidRPr="004D0D31">
              <w:rPr>
                <w:sz w:val="18"/>
              </w:rPr>
              <w:t>A training program developed for guiding the Arctic Community on the processes involved in collecting geospatial data for sharing and reuse;</w:t>
            </w:r>
          </w:p>
          <w:p w:rsidR="00FB438F" w:rsidRPr="004D0D31" w:rsidRDefault="00FB438F" w:rsidP="00FB438F">
            <w:pPr>
              <w:pStyle w:val="Ingenafstand"/>
              <w:numPr>
                <w:ilvl w:val="0"/>
                <w:numId w:val="20"/>
              </w:numPr>
              <w:rPr>
                <w:sz w:val="18"/>
              </w:rPr>
            </w:pPr>
            <w:r w:rsidRPr="004D0D31">
              <w:rPr>
                <w:sz w:val="18"/>
              </w:rPr>
              <w:t>The utilization of courses developed and offered by other organizations (e.g., stakeholders' countries, OGC, GSDI, etc.).</w:t>
            </w:r>
          </w:p>
        </w:tc>
        <w:tc>
          <w:tcPr>
            <w:tcW w:w="2977" w:type="dxa"/>
            <w:tcBorders>
              <w:bottom w:val="single" w:sz="24" w:space="0" w:color="8DB3E2" w:themeColor="text2" w:themeTint="66"/>
            </w:tcBorders>
            <w:hideMark/>
          </w:tcPr>
          <w:p w:rsidR="00FB438F" w:rsidRPr="004D0D31" w:rsidRDefault="00FB438F" w:rsidP="00FB438F">
            <w:pPr>
              <w:pStyle w:val="Ingenafstand"/>
              <w:numPr>
                <w:ilvl w:val="0"/>
                <w:numId w:val="17"/>
              </w:numPr>
              <w:rPr>
                <w:sz w:val="18"/>
              </w:rPr>
            </w:pPr>
            <w:r>
              <w:rPr>
                <w:sz w:val="18"/>
              </w:rPr>
              <w:t>I</w:t>
            </w:r>
            <w:r w:rsidRPr="004D0D31">
              <w:rPr>
                <w:sz w:val="18"/>
              </w:rPr>
              <w:t>nterviews with key stakeholders and members of the coordinating body;</w:t>
            </w:r>
          </w:p>
          <w:p w:rsidR="00FB438F" w:rsidRPr="004D0D31" w:rsidRDefault="00FB438F" w:rsidP="00FB438F">
            <w:pPr>
              <w:pStyle w:val="Ingenafstand"/>
              <w:numPr>
                <w:ilvl w:val="0"/>
                <w:numId w:val="17"/>
              </w:numPr>
              <w:rPr>
                <w:sz w:val="18"/>
              </w:rPr>
            </w:pPr>
            <w:r w:rsidRPr="004D0D31">
              <w:rPr>
                <w:sz w:val="18"/>
              </w:rPr>
              <w:t>Literature review of training programs;</w:t>
            </w:r>
          </w:p>
          <w:p w:rsidR="00FB438F" w:rsidRPr="004D0D31" w:rsidRDefault="00FB438F" w:rsidP="00FB438F">
            <w:pPr>
              <w:pStyle w:val="Ingenafstand"/>
              <w:numPr>
                <w:ilvl w:val="0"/>
                <w:numId w:val="17"/>
              </w:numPr>
              <w:rPr>
                <w:sz w:val="18"/>
              </w:rPr>
            </w:pPr>
            <w:r w:rsidRPr="004D0D31">
              <w:rPr>
                <w:sz w:val="18"/>
              </w:rPr>
              <w:t>Literature review of training programs;</w:t>
            </w:r>
          </w:p>
          <w:p w:rsidR="00FB438F" w:rsidRPr="004D0D31" w:rsidRDefault="00FB438F" w:rsidP="00FB438F">
            <w:pPr>
              <w:pStyle w:val="Ingenafstand"/>
              <w:numPr>
                <w:ilvl w:val="0"/>
                <w:numId w:val="17"/>
              </w:numPr>
              <w:rPr>
                <w:sz w:val="18"/>
              </w:rPr>
            </w:pPr>
            <w:r>
              <w:rPr>
                <w:sz w:val="18"/>
              </w:rPr>
              <w:t>I</w:t>
            </w:r>
            <w:r w:rsidRPr="004D0D31">
              <w:rPr>
                <w:sz w:val="18"/>
              </w:rPr>
              <w:t>nterviews with staff and members of the coordinating body;</w:t>
            </w:r>
            <w:r>
              <w:rPr>
                <w:sz w:val="18"/>
              </w:rPr>
              <w:br/>
            </w:r>
          </w:p>
          <w:p w:rsidR="00FB438F" w:rsidRDefault="00FB438F" w:rsidP="00FB438F">
            <w:pPr>
              <w:pStyle w:val="Ingenafstand"/>
              <w:numPr>
                <w:ilvl w:val="0"/>
                <w:numId w:val="17"/>
              </w:numPr>
              <w:rPr>
                <w:sz w:val="18"/>
              </w:rPr>
            </w:pPr>
            <w:r w:rsidRPr="004D0D31">
              <w:rPr>
                <w:sz w:val="18"/>
              </w:rPr>
              <w:t>Literature review of training programs,</w:t>
            </w:r>
            <w:r>
              <w:rPr>
                <w:sz w:val="18"/>
              </w:rPr>
              <w:br/>
            </w:r>
          </w:p>
          <w:p w:rsidR="00FB438F" w:rsidRPr="004D0D31" w:rsidRDefault="00FB438F" w:rsidP="00FB438F">
            <w:pPr>
              <w:pStyle w:val="Ingenafstand"/>
              <w:numPr>
                <w:ilvl w:val="0"/>
                <w:numId w:val="17"/>
              </w:numPr>
              <w:rPr>
                <w:sz w:val="18"/>
              </w:rPr>
            </w:pPr>
            <w:r>
              <w:rPr>
                <w:sz w:val="18"/>
              </w:rPr>
              <w:t>I</w:t>
            </w:r>
            <w:r w:rsidRPr="004D0D31">
              <w:rPr>
                <w:sz w:val="18"/>
              </w:rPr>
              <w:t>nterviews with key stakeholders and members of the coordinating body</w:t>
            </w:r>
          </w:p>
        </w:tc>
        <w:tc>
          <w:tcPr>
            <w:tcW w:w="3122" w:type="dxa"/>
            <w:tcBorders>
              <w:bottom w:val="single" w:sz="24" w:space="0" w:color="8DB3E2" w:themeColor="text2" w:themeTint="66"/>
            </w:tcBorders>
          </w:tcPr>
          <w:p w:rsidR="00FB438F" w:rsidRPr="004D0D31" w:rsidRDefault="00FB438F" w:rsidP="00FB438F">
            <w:pPr>
              <w:pStyle w:val="Ingenafstand"/>
              <w:rPr>
                <w:sz w:val="18"/>
              </w:rPr>
            </w:pPr>
            <w:r w:rsidRPr="004D0D31">
              <w:rPr>
                <w:sz w:val="18"/>
              </w:rPr>
              <w:t>The capacity-building program should seek to align itself with both new and existing Arctic activities. The program should also seek to utilize courses developed by other agencies.</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tcBorders>
              <w:top w:val="single" w:sz="24" w:space="0" w:color="8DB3E2" w:themeColor="text2" w:themeTint="66"/>
              <w:left w:val="single" w:sz="36" w:space="0" w:color="8DB3E2" w:themeColor="text2" w:themeTint="66"/>
              <w:bottom w:val="nil"/>
              <w:right w:val="single" w:sz="24" w:space="0" w:color="8DB3E2" w:themeColor="text2" w:themeTint="66"/>
            </w:tcBorders>
            <w:hideMark/>
          </w:tcPr>
          <w:p w:rsidR="00FB438F" w:rsidRPr="00980499" w:rsidRDefault="00FB438F" w:rsidP="00FB438F">
            <w:pPr>
              <w:pStyle w:val="Ingenafstand"/>
              <w:rPr>
                <w:b/>
                <w:sz w:val="18"/>
              </w:rPr>
            </w:pPr>
            <w:r w:rsidRPr="00980499">
              <w:rPr>
                <w:b/>
                <w:sz w:val="18"/>
              </w:rPr>
              <w:t>Information Infrastructure</w:t>
            </w:r>
            <w:r>
              <w:rPr>
                <w:b/>
                <w:sz w:val="18"/>
              </w:rPr>
              <w:t xml:space="preserve">: </w:t>
            </w:r>
            <w:r w:rsidRPr="004D0D31">
              <w:rPr>
                <w:sz w:val="18"/>
              </w:rPr>
              <w:t>Adequate Infrastructure exist to facilitate efficient access and dissemination of geospatial information</w:t>
            </w:r>
          </w:p>
        </w:tc>
        <w:tc>
          <w:tcPr>
            <w:tcW w:w="1260" w:type="dxa"/>
            <w:tcBorders>
              <w:top w:val="single" w:sz="24" w:space="0" w:color="8DB3E2" w:themeColor="text2" w:themeTint="66"/>
              <w:left w:val="single" w:sz="24" w:space="0" w:color="8DB3E2" w:themeColor="text2" w:themeTint="66"/>
            </w:tcBorders>
            <w:noWrap/>
            <w:hideMark/>
          </w:tcPr>
          <w:p w:rsidR="00FB438F" w:rsidRPr="004D0D31" w:rsidRDefault="00FB438F" w:rsidP="00FB438F">
            <w:pPr>
              <w:pStyle w:val="Ingenafstand"/>
              <w:rPr>
                <w:sz w:val="18"/>
              </w:rPr>
            </w:pPr>
            <w:r w:rsidRPr="004D0D31">
              <w:rPr>
                <w:sz w:val="18"/>
              </w:rPr>
              <w:t>Reliable Infrastructure</w:t>
            </w:r>
          </w:p>
        </w:tc>
        <w:tc>
          <w:tcPr>
            <w:tcW w:w="2196" w:type="dxa"/>
            <w:tcBorders>
              <w:top w:val="single" w:sz="24" w:space="0" w:color="8DB3E2" w:themeColor="text2" w:themeTint="66"/>
            </w:tcBorders>
            <w:hideMark/>
          </w:tcPr>
          <w:p w:rsidR="00FB438F" w:rsidRPr="004D0D31" w:rsidRDefault="00FB438F" w:rsidP="00FB438F">
            <w:pPr>
              <w:pStyle w:val="Ingenafstand"/>
              <w:rPr>
                <w:sz w:val="18"/>
              </w:rPr>
            </w:pPr>
            <w:r w:rsidRPr="004D0D31">
              <w:rPr>
                <w:sz w:val="18"/>
              </w:rPr>
              <w:t>Infrastructure optimized for performance facilitates storing, discovery, viewing</w:t>
            </w:r>
            <w:proofErr w:type="gramStart"/>
            <w:r w:rsidRPr="004D0D31">
              <w:rPr>
                <w:sz w:val="18"/>
              </w:rPr>
              <w:t>,  analyzing</w:t>
            </w:r>
            <w:proofErr w:type="gramEnd"/>
            <w:r w:rsidRPr="004D0D31">
              <w:rPr>
                <w:sz w:val="18"/>
              </w:rPr>
              <w:t>, and downloading of geospatial information.</w:t>
            </w:r>
          </w:p>
        </w:tc>
        <w:tc>
          <w:tcPr>
            <w:tcW w:w="2395" w:type="dxa"/>
            <w:tcBorders>
              <w:top w:val="single" w:sz="24" w:space="0" w:color="8DB3E2" w:themeColor="text2" w:themeTint="66"/>
            </w:tcBorders>
            <w:hideMark/>
          </w:tcPr>
          <w:p w:rsidR="00FB438F" w:rsidRPr="004D0D31" w:rsidRDefault="00FB438F" w:rsidP="00FB438F">
            <w:pPr>
              <w:pStyle w:val="Ingenafstand"/>
              <w:rPr>
                <w:sz w:val="18"/>
              </w:rPr>
            </w:pPr>
            <w:r w:rsidRPr="004D0D31">
              <w:rPr>
                <w:sz w:val="18"/>
              </w:rPr>
              <w:t>To measure the capacity of the current infrastructure to provide stakeholders with efficient, reliable, and secure access to geospatial information and services.</w:t>
            </w:r>
          </w:p>
        </w:tc>
        <w:tc>
          <w:tcPr>
            <w:tcW w:w="4181" w:type="dxa"/>
            <w:tcBorders>
              <w:top w:val="single" w:sz="24" w:space="0" w:color="8DB3E2" w:themeColor="text2" w:themeTint="66"/>
            </w:tcBorders>
            <w:hideMark/>
          </w:tcPr>
          <w:p w:rsidR="00FB438F" w:rsidRPr="004D0D31" w:rsidRDefault="00FB438F" w:rsidP="00FB438F">
            <w:pPr>
              <w:pStyle w:val="Ingenafstand"/>
              <w:numPr>
                <w:ilvl w:val="0"/>
                <w:numId w:val="21"/>
              </w:numPr>
              <w:rPr>
                <w:sz w:val="18"/>
              </w:rPr>
            </w:pPr>
            <w:r w:rsidRPr="004D0D31">
              <w:rPr>
                <w:sz w:val="18"/>
              </w:rPr>
              <w:t xml:space="preserve">Hardware in place to support speedy access and retrieval of data; </w:t>
            </w:r>
          </w:p>
          <w:p w:rsidR="00FB438F" w:rsidRPr="004D0D31" w:rsidRDefault="00FB438F" w:rsidP="00FB438F">
            <w:pPr>
              <w:pStyle w:val="Ingenafstand"/>
              <w:numPr>
                <w:ilvl w:val="0"/>
                <w:numId w:val="21"/>
              </w:numPr>
              <w:rPr>
                <w:sz w:val="18"/>
              </w:rPr>
            </w:pPr>
            <w:r w:rsidRPr="004D0D31">
              <w:rPr>
                <w:sz w:val="18"/>
              </w:rPr>
              <w:t>An architecture model is in place to support implementation;</w:t>
            </w:r>
          </w:p>
          <w:p w:rsidR="00FB438F" w:rsidRPr="004D0D31" w:rsidRDefault="00FB438F" w:rsidP="00FB438F">
            <w:pPr>
              <w:pStyle w:val="Ingenafstand"/>
              <w:numPr>
                <w:ilvl w:val="0"/>
                <w:numId w:val="21"/>
              </w:numPr>
              <w:rPr>
                <w:sz w:val="18"/>
              </w:rPr>
            </w:pPr>
            <w:r w:rsidRPr="004D0D31">
              <w:rPr>
                <w:sz w:val="18"/>
              </w:rPr>
              <w:t>Technology platform meets international standards;</w:t>
            </w:r>
          </w:p>
          <w:p w:rsidR="00FB438F" w:rsidRPr="004D0D31" w:rsidRDefault="00FB438F" w:rsidP="00FB438F">
            <w:pPr>
              <w:pStyle w:val="Ingenafstand"/>
              <w:numPr>
                <w:ilvl w:val="0"/>
                <w:numId w:val="21"/>
              </w:numPr>
              <w:rPr>
                <w:sz w:val="18"/>
              </w:rPr>
            </w:pPr>
            <w:r w:rsidRPr="004D0D31">
              <w:rPr>
                <w:sz w:val="18"/>
              </w:rPr>
              <w:t xml:space="preserve">Technology tools are aligned with emerging internet and technology trends; </w:t>
            </w:r>
          </w:p>
          <w:p w:rsidR="00FB438F" w:rsidRPr="004D0D31" w:rsidRDefault="00FB438F" w:rsidP="00FB438F">
            <w:pPr>
              <w:pStyle w:val="Ingenafstand"/>
              <w:numPr>
                <w:ilvl w:val="0"/>
                <w:numId w:val="21"/>
              </w:numPr>
              <w:rPr>
                <w:sz w:val="18"/>
              </w:rPr>
            </w:pPr>
            <w:r w:rsidRPr="004D0D31">
              <w:rPr>
                <w:sz w:val="18"/>
              </w:rPr>
              <w:t>Technology nodes are automated and support shared data transfer services;</w:t>
            </w:r>
          </w:p>
          <w:p w:rsidR="00FB438F" w:rsidRPr="004D0D31" w:rsidRDefault="00FB438F" w:rsidP="00FB438F">
            <w:pPr>
              <w:pStyle w:val="Ingenafstand"/>
              <w:numPr>
                <w:ilvl w:val="0"/>
                <w:numId w:val="21"/>
              </w:numPr>
              <w:rPr>
                <w:sz w:val="18"/>
              </w:rPr>
            </w:pPr>
            <w:r w:rsidRPr="004D0D31">
              <w:rPr>
                <w:sz w:val="18"/>
              </w:rPr>
              <w:t>Software in place to support the development of common spatial applications and the sharing of data across different platforms;</w:t>
            </w:r>
          </w:p>
          <w:p w:rsidR="00FB438F" w:rsidRPr="004D0D31" w:rsidRDefault="00FB438F" w:rsidP="00FB438F">
            <w:pPr>
              <w:pStyle w:val="Ingenafstand"/>
              <w:numPr>
                <w:ilvl w:val="0"/>
                <w:numId w:val="21"/>
              </w:numPr>
              <w:rPr>
                <w:sz w:val="18"/>
              </w:rPr>
            </w:pPr>
            <w:r w:rsidRPr="004D0D31">
              <w:rPr>
                <w:sz w:val="18"/>
              </w:rPr>
              <w:t>Software supports accessing, viewing and publishing of spatial and non-spatial information;</w:t>
            </w:r>
          </w:p>
          <w:p w:rsidR="00FB438F" w:rsidRPr="004D0D31" w:rsidRDefault="00FB438F" w:rsidP="00FB438F">
            <w:pPr>
              <w:pStyle w:val="Ingenafstand"/>
              <w:numPr>
                <w:ilvl w:val="0"/>
                <w:numId w:val="21"/>
              </w:numPr>
              <w:rPr>
                <w:sz w:val="18"/>
              </w:rPr>
            </w:pPr>
            <w:r w:rsidRPr="004D0D31">
              <w:rPr>
                <w:sz w:val="18"/>
              </w:rPr>
              <w:t>The infrastructure facilitates the linking of the SDI with other portals.</w:t>
            </w:r>
          </w:p>
        </w:tc>
        <w:tc>
          <w:tcPr>
            <w:tcW w:w="2977" w:type="dxa"/>
            <w:tcBorders>
              <w:top w:val="single" w:sz="24" w:space="0" w:color="8DB3E2" w:themeColor="text2" w:themeTint="66"/>
            </w:tcBorders>
            <w:hideMark/>
          </w:tcPr>
          <w:p w:rsidR="00FB438F" w:rsidRPr="004D0D31" w:rsidRDefault="00FB438F" w:rsidP="00FB438F">
            <w:pPr>
              <w:pStyle w:val="Ingenafstand"/>
              <w:numPr>
                <w:ilvl w:val="0"/>
                <w:numId w:val="22"/>
              </w:numPr>
              <w:rPr>
                <w:sz w:val="18"/>
              </w:rPr>
            </w:pPr>
            <w:r w:rsidRPr="004D0D31">
              <w:rPr>
                <w:sz w:val="18"/>
              </w:rPr>
              <w:t xml:space="preserve">Interview with management team and review of implementation plan; </w:t>
            </w:r>
          </w:p>
          <w:p w:rsidR="00FB438F" w:rsidRPr="004D0D31" w:rsidRDefault="00FB438F" w:rsidP="00FB438F">
            <w:pPr>
              <w:pStyle w:val="Ingenafstand"/>
              <w:numPr>
                <w:ilvl w:val="0"/>
                <w:numId w:val="22"/>
              </w:numPr>
              <w:rPr>
                <w:sz w:val="18"/>
              </w:rPr>
            </w:pPr>
            <w:r w:rsidRPr="004D0D31">
              <w:rPr>
                <w:sz w:val="18"/>
              </w:rPr>
              <w:t xml:space="preserve">Arctic SDI document review; </w:t>
            </w:r>
          </w:p>
          <w:p w:rsidR="00FB438F" w:rsidRPr="004D0D31" w:rsidRDefault="00FB438F" w:rsidP="00FB438F">
            <w:pPr>
              <w:pStyle w:val="Ingenafstand"/>
              <w:numPr>
                <w:ilvl w:val="0"/>
                <w:numId w:val="22"/>
              </w:numPr>
              <w:rPr>
                <w:sz w:val="18"/>
              </w:rPr>
            </w:pPr>
            <w:r w:rsidRPr="004D0D31">
              <w:rPr>
                <w:sz w:val="18"/>
              </w:rPr>
              <w:t>Review of architecture model and international standards;</w:t>
            </w:r>
          </w:p>
          <w:p w:rsidR="00FB438F" w:rsidRPr="004D0D31" w:rsidRDefault="00FB438F" w:rsidP="00FB438F">
            <w:pPr>
              <w:pStyle w:val="Ingenafstand"/>
              <w:numPr>
                <w:ilvl w:val="0"/>
                <w:numId w:val="22"/>
              </w:numPr>
              <w:rPr>
                <w:sz w:val="18"/>
              </w:rPr>
            </w:pPr>
            <w:r w:rsidRPr="004D0D31">
              <w:rPr>
                <w:sz w:val="18"/>
              </w:rPr>
              <w:t>Review of architecture model and international standards;</w:t>
            </w:r>
          </w:p>
          <w:p w:rsidR="00FB438F" w:rsidRPr="004D0D31" w:rsidRDefault="00FB438F" w:rsidP="00FB438F">
            <w:pPr>
              <w:pStyle w:val="Ingenafstand"/>
              <w:numPr>
                <w:ilvl w:val="0"/>
                <w:numId w:val="22"/>
              </w:numPr>
              <w:rPr>
                <w:sz w:val="18"/>
              </w:rPr>
            </w:pPr>
            <w:r w:rsidRPr="004D0D31">
              <w:rPr>
                <w:sz w:val="18"/>
              </w:rPr>
              <w:t>Interview with management team and review of implementation plan;</w:t>
            </w:r>
          </w:p>
          <w:p w:rsidR="00FB438F" w:rsidRPr="004D0D31" w:rsidRDefault="00FB438F" w:rsidP="00FB438F">
            <w:pPr>
              <w:pStyle w:val="Ingenafstand"/>
              <w:numPr>
                <w:ilvl w:val="0"/>
                <w:numId w:val="22"/>
              </w:numPr>
              <w:rPr>
                <w:sz w:val="18"/>
              </w:rPr>
            </w:pPr>
            <w:r w:rsidRPr="004D0D31">
              <w:rPr>
                <w:sz w:val="18"/>
              </w:rPr>
              <w:t>Interview with management team and review of implementation plan;</w:t>
            </w:r>
          </w:p>
          <w:p w:rsidR="00FB438F" w:rsidRPr="004D0D31" w:rsidRDefault="00FB438F" w:rsidP="00FB438F">
            <w:pPr>
              <w:pStyle w:val="Ingenafstand"/>
              <w:numPr>
                <w:ilvl w:val="0"/>
                <w:numId w:val="22"/>
              </w:numPr>
              <w:rPr>
                <w:sz w:val="18"/>
              </w:rPr>
            </w:pPr>
            <w:r w:rsidRPr="004D0D31">
              <w:rPr>
                <w:sz w:val="18"/>
              </w:rPr>
              <w:t xml:space="preserve">Review of implemented software; </w:t>
            </w:r>
          </w:p>
          <w:p w:rsidR="00FB438F" w:rsidRPr="004D0D31" w:rsidRDefault="00FB438F" w:rsidP="00FB438F">
            <w:pPr>
              <w:pStyle w:val="Ingenafstand"/>
              <w:numPr>
                <w:ilvl w:val="0"/>
                <w:numId w:val="22"/>
              </w:numPr>
              <w:rPr>
                <w:sz w:val="18"/>
              </w:rPr>
            </w:pPr>
            <w:r w:rsidRPr="004D0D31">
              <w:rPr>
                <w:sz w:val="18"/>
              </w:rPr>
              <w:t>Interview with management team and review of implementation plan;</w:t>
            </w:r>
          </w:p>
        </w:tc>
        <w:tc>
          <w:tcPr>
            <w:tcW w:w="3122" w:type="dxa"/>
            <w:tcBorders>
              <w:top w:val="single" w:sz="24" w:space="0" w:color="8DB3E2" w:themeColor="text2" w:themeTint="66"/>
            </w:tcBorders>
          </w:tcPr>
          <w:p w:rsidR="00FB438F" w:rsidRPr="004D0D31" w:rsidRDefault="00FB438F" w:rsidP="00FB438F">
            <w:pPr>
              <w:pStyle w:val="Ingenafstand"/>
              <w:rPr>
                <w:sz w:val="18"/>
              </w:rPr>
            </w:pPr>
            <w:r w:rsidRPr="004D0D31">
              <w:rPr>
                <w:sz w:val="18"/>
              </w:rPr>
              <w:t xml:space="preserve">The indicators 1-8 only seek to identify that </w:t>
            </w:r>
            <w:proofErr w:type="gramStart"/>
            <w:r w:rsidRPr="004D0D31">
              <w:rPr>
                <w:sz w:val="18"/>
              </w:rPr>
              <w:t>a minimum level of infrastructures are</w:t>
            </w:r>
            <w:proofErr w:type="gramEnd"/>
            <w:r w:rsidRPr="004D0D31">
              <w:rPr>
                <w:sz w:val="18"/>
              </w:rPr>
              <w:t xml:space="preserve"> in place to support the Arctic SDI. However, it should be noted that metrics should be in place to measure the actual performance of the Arctic SDI (e.g., up time, response time etc.)</w:t>
            </w:r>
          </w:p>
        </w:tc>
      </w:tr>
      <w:tr w:rsidR="00FB438F" w:rsidRPr="004D0D31" w:rsidTr="00A315E7">
        <w:trPr>
          <w:cantSplit/>
        </w:trPr>
        <w:tc>
          <w:tcPr>
            <w:tcW w:w="1395" w:type="dxa"/>
            <w:tcBorders>
              <w:top w:val="nil"/>
              <w:left w:val="single" w:sz="4" w:space="0" w:color="auto"/>
              <w:bottom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single" w:sz="4" w:space="0" w:color="auto"/>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Technical Infrastructure Transfer Environment</w:t>
            </w:r>
          </w:p>
        </w:tc>
        <w:tc>
          <w:tcPr>
            <w:tcW w:w="2196" w:type="dxa"/>
            <w:hideMark/>
          </w:tcPr>
          <w:p w:rsidR="00FB438F" w:rsidRPr="004D0D31" w:rsidRDefault="00FB438F" w:rsidP="00FB438F">
            <w:pPr>
              <w:pStyle w:val="Ingenafstand"/>
              <w:rPr>
                <w:sz w:val="18"/>
              </w:rPr>
            </w:pPr>
            <w:r w:rsidRPr="004D0D31">
              <w:rPr>
                <w:sz w:val="18"/>
              </w:rPr>
              <w:t>The Arctic SDI provides an environment where information are stored, accessed, and disseminated through secure infrastructure.</w:t>
            </w:r>
          </w:p>
        </w:tc>
        <w:tc>
          <w:tcPr>
            <w:tcW w:w="2395" w:type="dxa"/>
            <w:hideMark/>
          </w:tcPr>
          <w:p w:rsidR="00FB438F" w:rsidRPr="004D0D31" w:rsidRDefault="00FB438F" w:rsidP="00FB438F">
            <w:pPr>
              <w:pStyle w:val="Ingenafstand"/>
              <w:rPr>
                <w:sz w:val="18"/>
              </w:rPr>
            </w:pPr>
            <w:r w:rsidRPr="004D0D31">
              <w:rPr>
                <w:sz w:val="18"/>
              </w:rPr>
              <w:t>To identify the security procedures and technology in place to ensure that information managed by the Arctic SDI is secured against accidental or malicious corruption and unauthorised access.</w:t>
            </w:r>
          </w:p>
        </w:tc>
        <w:tc>
          <w:tcPr>
            <w:tcW w:w="4181" w:type="dxa"/>
            <w:hideMark/>
          </w:tcPr>
          <w:p w:rsidR="00FB438F" w:rsidRPr="004D0D31" w:rsidRDefault="00FB438F" w:rsidP="00FB438F">
            <w:pPr>
              <w:pStyle w:val="Ingenafstand"/>
              <w:numPr>
                <w:ilvl w:val="0"/>
                <w:numId w:val="49"/>
              </w:numPr>
              <w:rPr>
                <w:sz w:val="18"/>
              </w:rPr>
            </w:pPr>
            <w:r w:rsidRPr="004D0D31">
              <w:rPr>
                <w:sz w:val="18"/>
              </w:rPr>
              <w:t>Security sound practices followed for the management of geospatial information;</w:t>
            </w:r>
          </w:p>
          <w:p w:rsidR="00FB438F" w:rsidRPr="004D0D31" w:rsidRDefault="00FB438F" w:rsidP="00FB438F">
            <w:pPr>
              <w:pStyle w:val="Ingenafstand"/>
              <w:numPr>
                <w:ilvl w:val="0"/>
                <w:numId w:val="49"/>
              </w:numPr>
              <w:rPr>
                <w:sz w:val="18"/>
              </w:rPr>
            </w:pPr>
            <w:r w:rsidRPr="004D0D31">
              <w:rPr>
                <w:sz w:val="18"/>
              </w:rPr>
              <w:t>Technology platforms are compliant with best practice security requirements;</w:t>
            </w:r>
          </w:p>
          <w:p w:rsidR="00FB438F" w:rsidRPr="004D0D31" w:rsidRDefault="00FB438F" w:rsidP="00FB438F">
            <w:pPr>
              <w:pStyle w:val="Ingenafstand"/>
              <w:numPr>
                <w:ilvl w:val="0"/>
                <w:numId w:val="49"/>
              </w:numPr>
              <w:rPr>
                <w:sz w:val="18"/>
              </w:rPr>
            </w:pPr>
            <w:r w:rsidRPr="004D0D31">
              <w:rPr>
                <w:sz w:val="18"/>
              </w:rPr>
              <w:t xml:space="preserve">Security best practices are implemented. </w:t>
            </w:r>
          </w:p>
        </w:tc>
        <w:tc>
          <w:tcPr>
            <w:tcW w:w="2977" w:type="dxa"/>
            <w:hideMark/>
          </w:tcPr>
          <w:p w:rsidR="00FB438F" w:rsidRPr="004D0D31" w:rsidRDefault="00FB438F" w:rsidP="00FB438F">
            <w:pPr>
              <w:pStyle w:val="Ingenafstand"/>
              <w:numPr>
                <w:ilvl w:val="0"/>
                <w:numId w:val="50"/>
              </w:numPr>
              <w:rPr>
                <w:sz w:val="18"/>
              </w:rPr>
            </w:pPr>
            <w:r w:rsidRPr="004D0D31">
              <w:rPr>
                <w:sz w:val="18"/>
              </w:rPr>
              <w:t>Interviews with members of the coordinating body/management team and literature review;</w:t>
            </w:r>
          </w:p>
          <w:p w:rsidR="00FB438F" w:rsidRPr="004D0D31" w:rsidRDefault="00FB438F" w:rsidP="00FB438F">
            <w:pPr>
              <w:pStyle w:val="Ingenafstand"/>
              <w:numPr>
                <w:ilvl w:val="0"/>
                <w:numId w:val="50"/>
              </w:numPr>
              <w:rPr>
                <w:sz w:val="18"/>
              </w:rPr>
            </w:pPr>
            <w:r w:rsidRPr="004D0D31">
              <w:rPr>
                <w:sz w:val="18"/>
              </w:rPr>
              <w:t>Interviews with members of the coordinating body/ management team and comparison with international standards;</w:t>
            </w:r>
          </w:p>
          <w:p w:rsidR="00FB438F" w:rsidRPr="004D0D31" w:rsidRDefault="00FB438F" w:rsidP="00FB438F">
            <w:pPr>
              <w:pStyle w:val="Ingenafstand"/>
              <w:numPr>
                <w:ilvl w:val="0"/>
                <w:numId w:val="50"/>
              </w:numPr>
              <w:rPr>
                <w:sz w:val="18"/>
              </w:rPr>
            </w:pPr>
            <w:r w:rsidRPr="004D0D31">
              <w:rPr>
                <w:sz w:val="18"/>
              </w:rPr>
              <w:t>Comparison of current practices with international standards.</w:t>
            </w:r>
          </w:p>
        </w:tc>
        <w:tc>
          <w:tcPr>
            <w:tcW w:w="3122" w:type="dxa"/>
          </w:tcPr>
          <w:p w:rsidR="00FB438F" w:rsidRPr="004D0D31" w:rsidRDefault="00FB438F" w:rsidP="00FB438F">
            <w:pPr>
              <w:pStyle w:val="Ingenafstand"/>
              <w:rPr>
                <w:sz w:val="18"/>
              </w:rPr>
            </w:pPr>
            <w:r w:rsidRPr="004D0D31">
              <w:rPr>
                <w:sz w:val="18"/>
              </w:rPr>
              <w:t>Technology management and process security must be implemented. The integrity of information must be secured against corruption, accidental or intentional incidents</w:t>
            </w:r>
          </w:p>
        </w:tc>
      </w:tr>
      <w:tr w:rsidR="00FB438F" w:rsidRPr="004D0D31" w:rsidTr="00A315E7">
        <w:trPr>
          <w:cantSplit/>
        </w:trPr>
        <w:tc>
          <w:tcPr>
            <w:tcW w:w="1395" w:type="dxa"/>
            <w:tcBorders>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lastRenderedPageBreak/>
              <w:t>Environment</w:t>
            </w:r>
            <w:r>
              <w:rPr>
                <w:b/>
                <w:sz w:val="18"/>
              </w:rPr>
              <w:br/>
            </w:r>
            <w:r w:rsidRPr="00580624">
              <w:rPr>
                <w:b/>
                <w:sz w:val="18"/>
              </w:rPr>
              <w:t>Readiness</w:t>
            </w:r>
          </w:p>
        </w:tc>
        <w:tc>
          <w:tcPr>
            <w:tcW w:w="1395" w:type="dxa"/>
            <w:vMerge w:val="restart"/>
            <w:tcBorders>
              <w:left w:val="single" w:sz="36" w:space="0" w:color="8DB3E2" w:themeColor="text2" w:themeTint="66"/>
              <w:right w:val="single" w:sz="24" w:space="0" w:color="8DB3E2" w:themeColor="text2" w:themeTint="66"/>
            </w:tcBorders>
            <w:hideMark/>
          </w:tcPr>
          <w:p w:rsidR="00FB438F" w:rsidRPr="004D0D31" w:rsidRDefault="00FB438F" w:rsidP="00FB438F">
            <w:pPr>
              <w:pStyle w:val="Ingenafstand"/>
              <w:rPr>
                <w:sz w:val="18"/>
              </w:rPr>
            </w:pPr>
            <w:r w:rsidRPr="00727373">
              <w:rPr>
                <w:b/>
                <w:sz w:val="18"/>
              </w:rPr>
              <w:t>Arctic SDI Geoportal</w:t>
            </w:r>
            <w:r>
              <w:rPr>
                <w:b/>
                <w:sz w:val="18"/>
              </w:rPr>
              <w:t>:</w:t>
            </w:r>
            <w:r>
              <w:rPr>
                <w:b/>
                <w:sz w:val="18"/>
              </w:rPr>
              <w:br/>
            </w:r>
            <w:r w:rsidRPr="004D0D31">
              <w:rPr>
                <w:sz w:val="18"/>
              </w:rPr>
              <w:t>The Arctic SDI Geoportal facilitates  the discovery, viewing, assessing, analysing, and downloading of geospatial information</w:t>
            </w:r>
            <w:r>
              <w:rPr>
                <w:sz w:val="18"/>
              </w:rPr>
              <w:t xml:space="preserve"> </w:t>
            </w: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Access</w:t>
            </w:r>
          </w:p>
        </w:tc>
        <w:tc>
          <w:tcPr>
            <w:tcW w:w="2196" w:type="dxa"/>
            <w:hideMark/>
          </w:tcPr>
          <w:p w:rsidR="00FB438F" w:rsidRPr="004D0D31" w:rsidRDefault="00FB438F" w:rsidP="00FB438F">
            <w:pPr>
              <w:pStyle w:val="Ingenafstand"/>
              <w:rPr>
                <w:sz w:val="18"/>
              </w:rPr>
            </w:pPr>
            <w:r w:rsidRPr="004D0D31">
              <w:rPr>
                <w:sz w:val="18"/>
              </w:rPr>
              <w:t>The geoportal provides efficient and reliable functions for discovering, viewing, and assessing available datasets.</w:t>
            </w:r>
          </w:p>
        </w:tc>
        <w:tc>
          <w:tcPr>
            <w:tcW w:w="2395" w:type="dxa"/>
            <w:hideMark/>
          </w:tcPr>
          <w:p w:rsidR="00FB438F" w:rsidRPr="004D0D31" w:rsidRDefault="00FB438F" w:rsidP="00FB438F">
            <w:pPr>
              <w:pStyle w:val="Ingenafstand"/>
              <w:rPr>
                <w:sz w:val="18"/>
              </w:rPr>
            </w:pPr>
            <w:r w:rsidRPr="004D0D31">
              <w:rPr>
                <w:sz w:val="18"/>
              </w:rPr>
              <w:t>To establish the level to which the geoportal provides efficient access to available datasets</w:t>
            </w:r>
          </w:p>
        </w:tc>
        <w:tc>
          <w:tcPr>
            <w:tcW w:w="4181" w:type="dxa"/>
            <w:hideMark/>
          </w:tcPr>
          <w:p w:rsidR="00FB438F" w:rsidRPr="004D0D31" w:rsidRDefault="00FB438F" w:rsidP="00FB438F">
            <w:pPr>
              <w:pStyle w:val="Ingenafstand"/>
              <w:numPr>
                <w:ilvl w:val="0"/>
                <w:numId w:val="23"/>
              </w:numPr>
              <w:rPr>
                <w:sz w:val="18"/>
              </w:rPr>
            </w:pPr>
            <w:r w:rsidRPr="004D0D31">
              <w:rPr>
                <w:sz w:val="18"/>
              </w:rPr>
              <w:t>Available datasets can be discovered, viewed and assessed via the geoportal</w:t>
            </w:r>
          </w:p>
          <w:p w:rsidR="00FB438F" w:rsidRPr="004D0D31" w:rsidRDefault="00FB438F" w:rsidP="00FB438F">
            <w:pPr>
              <w:pStyle w:val="Ingenafstand"/>
              <w:numPr>
                <w:ilvl w:val="0"/>
                <w:numId w:val="23"/>
              </w:numPr>
              <w:rPr>
                <w:sz w:val="18"/>
              </w:rPr>
            </w:pPr>
            <w:r w:rsidRPr="004D0D31">
              <w:rPr>
                <w:sz w:val="18"/>
              </w:rPr>
              <w:t>Discovery speed is efficient</w:t>
            </w:r>
          </w:p>
          <w:p w:rsidR="00FB438F" w:rsidRPr="004D0D31" w:rsidRDefault="00FB438F" w:rsidP="00FB438F">
            <w:pPr>
              <w:pStyle w:val="Ingenafstand"/>
              <w:numPr>
                <w:ilvl w:val="0"/>
                <w:numId w:val="23"/>
              </w:numPr>
              <w:rPr>
                <w:sz w:val="18"/>
              </w:rPr>
            </w:pPr>
            <w:r w:rsidRPr="004D0D31">
              <w:rPr>
                <w:sz w:val="18"/>
              </w:rPr>
              <w:t>Viewing quality satisfies users needs</w:t>
            </w:r>
          </w:p>
          <w:p w:rsidR="00FB438F" w:rsidRPr="004D0D31" w:rsidRDefault="00FB438F" w:rsidP="00FB438F">
            <w:pPr>
              <w:pStyle w:val="Ingenafstand"/>
              <w:numPr>
                <w:ilvl w:val="0"/>
                <w:numId w:val="23"/>
              </w:numPr>
              <w:rPr>
                <w:sz w:val="18"/>
              </w:rPr>
            </w:pPr>
            <w:r w:rsidRPr="004D0D31">
              <w:rPr>
                <w:sz w:val="18"/>
              </w:rPr>
              <w:t>Users can assess datasets through metadata information</w:t>
            </w:r>
          </w:p>
          <w:p w:rsidR="00FB438F" w:rsidRPr="004D0D31" w:rsidRDefault="00FB438F" w:rsidP="00FB438F">
            <w:pPr>
              <w:pStyle w:val="Ingenafstand"/>
              <w:numPr>
                <w:ilvl w:val="0"/>
                <w:numId w:val="23"/>
              </w:numPr>
              <w:rPr>
                <w:sz w:val="18"/>
              </w:rPr>
            </w:pPr>
            <w:r w:rsidRPr="004D0D31">
              <w:rPr>
                <w:sz w:val="18"/>
              </w:rPr>
              <w:t xml:space="preserve">Does the geoportal </w:t>
            </w:r>
            <w:proofErr w:type="gramStart"/>
            <w:r w:rsidRPr="004D0D31">
              <w:rPr>
                <w:sz w:val="18"/>
              </w:rPr>
              <w:t>facilitates</w:t>
            </w:r>
            <w:proofErr w:type="gramEnd"/>
            <w:r w:rsidRPr="004D0D31">
              <w:rPr>
                <w:sz w:val="18"/>
              </w:rPr>
              <w:t xml:space="preserve"> different types of access (e.g., stakeholders vs. general public)?</w:t>
            </w:r>
          </w:p>
          <w:p w:rsidR="00FB438F" w:rsidRPr="004D0D31" w:rsidRDefault="00FB438F" w:rsidP="00FB438F">
            <w:pPr>
              <w:pStyle w:val="Ingenafstand"/>
              <w:numPr>
                <w:ilvl w:val="0"/>
                <w:numId w:val="23"/>
              </w:numPr>
              <w:rPr>
                <w:sz w:val="18"/>
              </w:rPr>
            </w:pPr>
            <w:r w:rsidRPr="004D0D31">
              <w:rPr>
                <w:sz w:val="18"/>
              </w:rPr>
              <w:t>The geoportal provides access to information on other portals</w:t>
            </w:r>
          </w:p>
        </w:tc>
        <w:tc>
          <w:tcPr>
            <w:tcW w:w="2977" w:type="dxa"/>
            <w:hideMark/>
          </w:tcPr>
          <w:p w:rsidR="00FB438F" w:rsidRPr="004D0D31" w:rsidRDefault="00FB438F" w:rsidP="00FB438F">
            <w:pPr>
              <w:pStyle w:val="Ingenafstand"/>
              <w:numPr>
                <w:ilvl w:val="0"/>
                <w:numId w:val="24"/>
              </w:numPr>
              <w:rPr>
                <w:sz w:val="18"/>
              </w:rPr>
            </w:pPr>
            <w:r w:rsidRPr="004D0D31">
              <w:rPr>
                <w:sz w:val="18"/>
              </w:rPr>
              <w:t>Review of the geoportal;</w:t>
            </w:r>
          </w:p>
          <w:p w:rsidR="00FB438F" w:rsidRPr="004D0D31" w:rsidRDefault="00FB438F" w:rsidP="00FB438F">
            <w:pPr>
              <w:pStyle w:val="Ingenafstand"/>
              <w:numPr>
                <w:ilvl w:val="0"/>
                <w:numId w:val="24"/>
              </w:numPr>
              <w:rPr>
                <w:sz w:val="18"/>
              </w:rPr>
            </w:pPr>
            <w:r w:rsidRPr="004D0D31">
              <w:rPr>
                <w:sz w:val="18"/>
              </w:rPr>
              <w:t>Review of the geoportal and interviews with key users;</w:t>
            </w:r>
          </w:p>
          <w:p w:rsidR="00FB438F" w:rsidRPr="004D0D31" w:rsidRDefault="00FB438F" w:rsidP="00FB438F">
            <w:pPr>
              <w:pStyle w:val="Ingenafstand"/>
              <w:numPr>
                <w:ilvl w:val="0"/>
                <w:numId w:val="24"/>
              </w:numPr>
              <w:rPr>
                <w:sz w:val="18"/>
              </w:rPr>
            </w:pPr>
            <w:r w:rsidRPr="004D0D31">
              <w:rPr>
                <w:sz w:val="18"/>
              </w:rPr>
              <w:t>Review of the geoportal and interviews with key users;</w:t>
            </w:r>
          </w:p>
          <w:p w:rsidR="00FB438F" w:rsidRPr="004D0D31" w:rsidRDefault="00FB438F" w:rsidP="00FB438F">
            <w:pPr>
              <w:pStyle w:val="Ingenafstand"/>
              <w:numPr>
                <w:ilvl w:val="0"/>
                <w:numId w:val="24"/>
              </w:numPr>
              <w:rPr>
                <w:sz w:val="18"/>
              </w:rPr>
            </w:pPr>
            <w:r w:rsidRPr="004D0D31">
              <w:rPr>
                <w:sz w:val="18"/>
              </w:rPr>
              <w:t xml:space="preserve">Review of the geoportal; </w:t>
            </w:r>
          </w:p>
          <w:p w:rsidR="00FB438F" w:rsidRPr="004D0D31" w:rsidRDefault="00FB438F" w:rsidP="00FB438F">
            <w:pPr>
              <w:pStyle w:val="Ingenafstand"/>
              <w:numPr>
                <w:ilvl w:val="0"/>
                <w:numId w:val="24"/>
              </w:numPr>
              <w:rPr>
                <w:sz w:val="18"/>
              </w:rPr>
            </w:pPr>
            <w:r w:rsidRPr="004D0D31">
              <w:rPr>
                <w:sz w:val="18"/>
              </w:rPr>
              <w:t xml:space="preserve">Review of the geoportal; </w:t>
            </w:r>
            <w:r>
              <w:rPr>
                <w:sz w:val="18"/>
              </w:rPr>
              <w:br/>
            </w:r>
          </w:p>
          <w:p w:rsidR="00FB438F" w:rsidRPr="004D0D31" w:rsidRDefault="00FB438F" w:rsidP="00FB438F">
            <w:pPr>
              <w:pStyle w:val="Ingenafstand"/>
              <w:numPr>
                <w:ilvl w:val="0"/>
                <w:numId w:val="24"/>
              </w:numPr>
              <w:rPr>
                <w:sz w:val="18"/>
              </w:rPr>
            </w:pPr>
            <w:r w:rsidRPr="004D0D31">
              <w:rPr>
                <w:sz w:val="18"/>
              </w:rPr>
              <w:t xml:space="preserve">Review of the geoportal. </w:t>
            </w:r>
          </w:p>
        </w:tc>
        <w:tc>
          <w:tcPr>
            <w:tcW w:w="3122" w:type="dxa"/>
          </w:tcPr>
          <w:p w:rsidR="00FB438F" w:rsidRPr="004D0D31" w:rsidRDefault="00FB438F" w:rsidP="00FB438F">
            <w:pPr>
              <w:pStyle w:val="Ingenafstand"/>
              <w:rPr>
                <w:sz w:val="18"/>
              </w:rPr>
            </w:pPr>
            <w:r w:rsidRPr="004D0D31">
              <w:rPr>
                <w:sz w:val="18"/>
              </w:rPr>
              <w:t> </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vMerge/>
            <w:tcBorders>
              <w:left w:val="single" w:sz="36" w:space="0" w:color="8DB3E2" w:themeColor="text2" w:themeTint="66"/>
              <w:bottom w:val="nil"/>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Data Transmission</w:t>
            </w:r>
          </w:p>
        </w:tc>
        <w:tc>
          <w:tcPr>
            <w:tcW w:w="2196" w:type="dxa"/>
            <w:hideMark/>
          </w:tcPr>
          <w:p w:rsidR="00FB438F" w:rsidRPr="004D0D31" w:rsidRDefault="00FB438F" w:rsidP="00FB438F">
            <w:pPr>
              <w:pStyle w:val="Ingenafstand"/>
              <w:rPr>
                <w:sz w:val="18"/>
              </w:rPr>
            </w:pPr>
            <w:r w:rsidRPr="004D0D31">
              <w:rPr>
                <w:sz w:val="18"/>
              </w:rPr>
              <w:t xml:space="preserve">The geoportal provides a reliable and effective platform for downloading and uploading datasets. </w:t>
            </w:r>
          </w:p>
        </w:tc>
        <w:tc>
          <w:tcPr>
            <w:tcW w:w="2395" w:type="dxa"/>
            <w:hideMark/>
          </w:tcPr>
          <w:p w:rsidR="00FB438F" w:rsidRPr="004D0D31" w:rsidRDefault="00FB438F" w:rsidP="00FB438F">
            <w:pPr>
              <w:pStyle w:val="Ingenafstand"/>
              <w:rPr>
                <w:sz w:val="18"/>
              </w:rPr>
            </w:pPr>
            <w:r w:rsidRPr="004D0D31">
              <w:rPr>
                <w:sz w:val="18"/>
              </w:rPr>
              <w:t>To measure the capabilities of the Arctic SDI Geoportal to support effective downloading of available datasets, as well as, facilitate the efficient uploading of datasets</w:t>
            </w:r>
          </w:p>
        </w:tc>
        <w:tc>
          <w:tcPr>
            <w:tcW w:w="4181" w:type="dxa"/>
            <w:hideMark/>
          </w:tcPr>
          <w:p w:rsidR="00FB438F" w:rsidRPr="004D0D31" w:rsidRDefault="00FB438F" w:rsidP="00FB438F">
            <w:pPr>
              <w:pStyle w:val="Ingenafstand"/>
              <w:numPr>
                <w:ilvl w:val="0"/>
                <w:numId w:val="25"/>
              </w:numPr>
              <w:rPr>
                <w:sz w:val="18"/>
              </w:rPr>
            </w:pPr>
            <w:r w:rsidRPr="004D0D31">
              <w:rPr>
                <w:sz w:val="18"/>
              </w:rPr>
              <w:t>The geoportal provides data downloading capabilities</w:t>
            </w:r>
          </w:p>
          <w:p w:rsidR="00FB438F" w:rsidRPr="004D0D31" w:rsidRDefault="00FB438F" w:rsidP="00FB438F">
            <w:pPr>
              <w:pStyle w:val="Ingenafstand"/>
              <w:numPr>
                <w:ilvl w:val="0"/>
                <w:numId w:val="25"/>
              </w:numPr>
              <w:rPr>
                <w:sz w:val="18"/>
              </w:rPr>
            </w:pPr>
            <w:r w:rsidRPr="004D0D31">
              <w:rPr>
                <w:sz w:val="18"/>
              </w:rPr>
              <w:t>Downloading speed meets users' requirements</w:t>
            </w:r>
          </w:p>
          <w:p w:rsidR="00FB438F" w:rsidRPr="004D0D31" w:rsidRDefault="00FB438F" w:rsidP="00FB438F">
            <w:pPr>
              <w:pStyle w:val="Ingenafstand"/>
              <w:numPr>
                <w:ilvl w:val="0"/>
                <w:numId w:val="25"/>
              </w:numPr>
              <w:rPr>
                <w:sz w:val="18"/>
              </w:rPr>
            </w:pPr>
            <w:r w:rsidRPr="004D0D31">
              <w:rPr>
                <w:sz w:val="18"/>
              </w:rPr>
              <w:t>The downloading process is user friendly</w:t>
            </w:r>
          </w:p>
          <w:p w:rsidR="00FB438F" w:rsidRPr="004D0D31" w:rsidRDefault="00FB438F" w:rsidP="00FB438F">
            <w:pPr>
              <w:pStyle w:val="Ingenafstand"/>
              <w:numPr>
                <w:ilvl w:val="0"/>
                <w:numId w:val="25"/>
              </w:numPr>
              <w:rPr>
                <w:sz w:val="18"/>
              </w:rPr>
            </w:pPr>
            <w:r w:rsidRPr="004D0D31">
              <w:rPr>
                <w:sz w:val="18"/>
              </w:rPr>
              <w:t>Authorised stakeholders can self upload their data to the portal</w:t>
            </w:r>
          </w:p>
          <w:p w:rsidR="00FB438F" w:rsidRPr="004D0D31" w:rsidRDefault="00FB438F" w:rsidP="00FB438F">
            <w:pPr>
              <w:pStyle w:val="Ingenafstand"/>
              <w:numPr>
                <w:ilvl w:val="0"/>
                <w:numId w:val="25"/>
              </w:numPr>
              <w:rPr>
                <w:sz w:val="18"/>
              </w:rPr>
            </w:pPr>
            <w:r w:rsidRPr="004D0D31">
              <w:rPr>
                <w:sz w:val="18"/>
              </w:rPr>
              <w:t>The geoportal facilitates transactional/real time update from key    stakeholders</w:t>
            </w:r>
          </w:p>
        </w:tc>
        <w:tc>
          <w:tcPr>
            <w:tcW w:w="2977" w:type="dxa"/>
            <w:hideMark/>
          </w:tcPr>
          <w:p w:rsidR="00FB438F" w:rsidRPr="004D0D31" w:rsidRDefault="00FB438F" w:rsidP="00FB438F">
            <w:pPr>
              <w:pStyle w:val="Ingenafstand"/>
              <w:numPr>
                <w:ilvl w:val="0"/>
                <w:numId w:val="26"/>
              </w:numPr>
              <w:rPr>
                <w:sz w:val="18"/>
              </w:rPr>
            </w:pPr>
            <w:r w:rsidRPr="004D0D31">
              <w:rPr>
                <w:sz w:val="18"/>
              </w:rPr>
              <w:t>Review of the geoportal ;</w:t>
            </w:r>
          </w:p>
          <w:p w:rsidR="00FB438F" w:rsidRPr="004D0D31" w:rsidRDefault="00FB438F" w:rsidP="00FB438F">
            <w:pPr>
              <w:pStyle w:val="Ingenafstand"/>
              <w:numPr>
                <w:ilvl w:val="0"/>
                <w:numId w:val="26"/>
              </w:numPr>
              <w:rPr>
                <w:sz w:val="18"/>
              </w:rPr>
            </w:pPr>
            <w:r w:rsidRPr="004D0D31">
              <w:rPr>
                <w:sz w:val="18"/>
              </w:rPr>
              <w:t>Review of the geoportal and interviews with key users;</w:t>
            </w:r>
          </w:p>
          <w:p w:rsidR="00FB438F" w:rsidRPr="004D0D31" w:rsidRDefault="00FB438F" w:rsidP="00FB438F">
            <w:pPr>
              <w:pStyle w:val="Ingenafstand"/>
              <w:numPr>
                <w:ilvl w:val="0"/>
                <w:numId w:val="26"/>
              </w:numPr>
              <w:rPr>
                <w:sz w:val="18"/>
              </w:rPr>
            </w:pPr>
            <w:r w:rsidRPr="004D0D31">
              <w:rPr>
                <w:sz w:val="18"/>
              </w:rPr>
              <w:t>Review of the geoportal and interviews with key users;</w:t>
            </w:r>
          </w:p>
          <w:p w:rsidR="00FB438F" w:rsidRPr="004D0D31" w:rsidRDefault="00FB438F" w:rsidP="00FB438F">
            <w:pPr>
              <w:pStyle w:val="Ingenafstand"/>
              <w:numPr>
                <w:ilvl w:val="0"/>
                <w:numId w:val="26"/>
              </w:numPr>
              <w:rPr>
                <w:sz w:val="18"/>
              </w:rPr>
            </w:pPr>
            <w:r w:rsidRPr="004D0D31">
              <w:rPr>
                <w:sz w:val="18"/>
              </w:rPr>
              <w:t xml:space="preserve">Review of the geoportal; </w:t>
            </w:r>
          </w:p>
          <w:p w:rsidR="00FB438F" w:rsidRPr="004D0D31" w:rsidRDefault="00FB438F" w:rsidP="00FB438F">
            <w:pPr>
              <w:pStyle w:val="Ingenafstand"/>
              <w:numPr>
                <w:ilvl w:val="0"/>
                <w:numId w:val="26"/>
              </w:numPr>
              <w:rPr>
                <w:sz w:val="18"/>
              </w:rPr>
            </w:pPr>
            <w:r w:rsidRPr="004D0D31">
              <w:rPr>
                <w:sz w:val="18"/>
              </w:rPr>
              <w:t>Review of the geoportal.</w:t>
            </w:r>
          </w:p>
        </w:tc>
        <w:tc>
          <w:tcPr>
            <w:tcW w:w="3122" w:type="dxa"/>
          </w:tcPr>
          <w:p w:rsidR="00FB438F" w:rsidRPr="004D0D31" w:rsidRDefault="00FB438F" w:rsidP="00FB438F">
            <w:pPr>
              <w:pStyle w:val="Ingenafstand"/>
              <w:rPr>
                <w:sz w:val="18"/>
              </w:rPr>
            </w:pPr>
            <w:r w:rsidRPr="004D0D31">
              <w:rPr>
                <w:sz w:val="18"/>
              </w:rPr>
              <w:t> </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nil"/>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Services</w:t>
            </w:r>
          </w:p>
        </w:tc>
        <w:tc>
          <w:tcPr>
            <w:tcW w:w="2196" w:type="dxa"/>
            <w:hideMark/>
          </w:tcPr>
          <w:p w:rsidR="00FB438F" w:rsidRPr="004D0D31" w:rsidRDefault="00FB438F" w:rsidP="00FB438F">
            <w:pPr>
              <w:pStyle w:val="Ingenafstand"/>
              <w:rPr>
                <w:sz w:val="18"/>
              </w:rPr>
            </w:pPr>
            <w:r w:rsidRPr="004D0D31">
              <w:rPr>
                <w:sz w:val="18"/>
              </w:rPr>
              <w:t>The geoportal facilitates data reuse, data integration and data analysis.</w:t>
            </w:r>
          </w:p>
        </w:tc>
        <w:tc>
          <w:tcPr>
            <w:tcW w:w="2395" w:type="dxa"/>
            <w:hideMark/>
          </w:tcPr>
          <w:p w:rsidR="00FB438F" w:rsidRPr="004D0D31" w:rsidRDefault="00FB438F" w:rsidP="00FB438F">
            <w:pPr>
              <w:pStyle w:val="Ingenafstand"/>
              <w:rPr>
                <w:sz w:val="18"/>
              </w:rPr>
            </w:pPr>
            <w:r w:rsidRPr="004D0D31">
              <w:rPr>
                <w:sz w:val="18"/>
              </w:rPr>
              <w:t>Identify the web mapping services provided by the Arctic SDI</w:t>
            </w:r>
            <w:r>
              <w:rPr>
                <w:sz w:val="18"/>
              </w:rPr>
              <w:t xml:space="preserve"> </w:t>
            </w:r>
            <w:r w:rsidRPr="004D0D31">
              <w:rPr>
                <w:sz w:val="18"/>
              </w:rPr>
              <w:t>Geoportal</w:t>
            </w:r>
          </w:p>
        </w:tc>
        <w:tc>
          <w:tcPr>
            <w:tcW w:w="4181" w:type="dxa"/>
            <w:hideMark/>
          </w:tcPr>
          <w:p w:rsidR="00FB438F" w:rsidRPr="004D0D31" w:rsidRDefault="00FB438F" w:rsidP="00FB438F">
            <w:pPr>
              <w:pStyle w:val="Ingenafstand"/>
              <w:numPr>
                <w:ilvl w:val="0"/>
                <w:numId w:val="27"/>
              </w:numPr>
              <w:rPr>
                <w:sz w:val="18"/>
              </w:rPr>
            </w:pPr>
            <w:r w:rsidRPr="004D0D31">
              <w:rPr>
                <w:sz w:val="18"/>
              </w:rPr>
              <w:t xml:space="preserve">Does the geoportal </w:t>
            </w:r>
            <w:proofErr w:type="gramStart"/>
            <w:r w:rsidRPr="004D0D31">
              <w:rPr>
                <w:sz w:val="18"/>
              </w:rPr>
              <w:t>provides</w:t>
            </w:r>
            <w:proofErr w:type="gramEnd"/>
            <w:r w:rsidRPr="004D0D31">
              <w:rPr>
                <w:sz w:val="18"/>
              </w:rPr>
              <w:t xml:space="preserve"> web-mapping services?</w:t>
            </w:r>
          </w:p>
          <w:p w:rsidR="00FB438F" w:rsidRPr="004D0D31" w:rsidRDefault="00FB438F" w:rsidP="00FB438F">
            <w:pPr>
              <w:pStyle w:val="Ingenafstand"/>
              <w:numPr>
                <w:ilvl w:val="0"/>
                <w:numId w:val="27"/>
              </w:numPr>
              <w:rPr>
                <w:sz w:val="18"/>
              </w:rPr>
            </w:pPr>
            <w:r w:rsidRPr="004D0D31">
              <w:rPr>
                <w:sz w:val="18"/>
              </w:rPr>
              <w:t>List the web mapping services provided</w:t>
            </w:r>
          </w:p>
          <w:p w:rsidR="00FB438F" w:rsidRPr="004D0D31" w:rsidRDefault="00FB438F" w:rsidP="00FB438F">
            <w:pPr>
              <w:pStyle w:val="Ingenafstand"/>
              <w:numPr>
                <w:ilvl w:val="0"/>
                <w:numId w:val="27"/>
              </w:numPr>
              <w:rPr>
                <w:sz w:val="18"/>
              </w:rPr>
            </w:pPr>
            <w:r w:rsidRPr="004D0D31">
              <w:rPr>
                <w:sz w:val="18"/>
              </w:rPr>
              <w:t>Does the geoportal provide a business service?</w:t>
            </w:r>
          </w:p>
          <w:p w:rsidR="00FB438F" w:rsidRPr="004D0D31" w:rsidRDefault="00FB438F" w:rsidP="00FB438F">
            <w:pPr>
              <w:pStyle w:val="Ingenafstand"/>
              <w:numPr>
                <w:ilvl w:val="0"/>
                <w:numId w:val="27"/>
              </w:numPr>
              <w:rPr>
                <w:sz w:val="18"/>
              </w:rPr>
            </w:pPr>
            <w:r w:rsidRPr="004D0D31">
              <w:rPr>
                <w:sz w:val="18"/>
              </w:rPr>
              <w:t>A help desk is provided to assist users</w:t>
            </w:r>
          </w:p>
        </w:tc>
        <w:tc>
          <w:tcPr>
            <w:tcW w:w="2977" w:type="dxa"/>
            <w:hideMark/>
          </w:tcPr>
          <w:p w:rsidR="00FB438F" w:rsidRPr="004D0D31" w:rsidRDefault="00FB438F" w:rsidP="00FB438F">
            <w:pPr>
              <w:pStyle w:val="Ingenafstand"/>
              <w:numPr>
                <w:ilvl w:val="0"/>
                <w:numId w:val="36"/>
              </w:numPr>
              <w:rPr>
                <w:sz w:val="18"/>
              </w:rPr>
            </w:pPr>
            <w:r w:rsidRPr="004D0D31">
              <w:rPr>
                <w:sz w:val="18"/>
              </w:rPr>
              <w:t>Review of the geoportal;</w:t>
            </w:r>
          </w:p>
          <w:p w:rsidR="00FB438F" w:rsidRPr="004D0D31" w:rsidRDefault="00FB438F" w:rsidP="00FB438F">
            <w:pPr>
              <w:pStyle w:val="Ingenafstand"/>
              <w:numPr>
                <w:ilvl w:val="0"/>
                <w:numId w:val="36"/>
              </w:numPr>
              <w:rPr>
                <w:sz w:val="18"/>
              </w:rPr>
            </w:pPr>
            <w:r w:rsidRPr="004D0D31">
              <w:rPr>
                <w:sz w:val="18"/>
              </w:rPr>
              <w:t>Geoportal and documents review;</w:t>
            </w:r>
          </w:p>
          <w:p w:rsidR="00FB438F" w:rsidRPr="004D0D31" w:rsidRDefault="00FB438F" w:rsidP="00FB438F">
            <w:pPr>
              <w:pStyle w:val="Ingenafstand"/>
              <w:numPr>
                <w:ilvl w:val="0"/>
                <w:numId w:val="36"/>
              </w:numPr>
              <w:rPr>
                <w:sz w:val="18"/>
              </w:rPr>
            </w:pPr>
            <w:r w:rsidRPr="004D0D31">
              <w:rPr>
                <w:sz w:val="18"/>
              </w:rPr>
              <w:t>Geoportal and documents review;</w:t>
            </w:r>
          </w:p>
          <w:p w:rsidR="00FB438F" w:rsidRPr="004D0D31" w:rsidRDefault="00FB438F" w:rsidP="00FB438F">
            <w:pPr>
              <w:pStyle w:val="Ingenafstand"/>
              <w:numPr>
                <w:ilvl w:val="0"/>
                <w:numId w:val="36"/>
              </w:numPr>
              <w:rPr>
                <w:sz w:val="18"/>
              </w:rPr>
            </w:pPr>
            <w:r w:rsidRPr="004D0D31">
              <w:rPr>
                <w:sz w:val="18"/>
              </w:rPr>
              <w:t>Interview with management team.</w:t>
            </w:r>
          </w:p>
        </w:tc>
        <w:tc>
          <w:tcPr>
            <w:tcW w:w="3122" w:type="dxa"/>
          </w:tcPr>
          <w:p w:rsidR="00FB438F" w:rsidRPr="004D0D31" w:rsidRDefault="00FB438F" w:rsidP="00FB438F">
            <w:pPr>
              <w:pStyle w:val="Ingenafstand"/>
              <w:rPr>
                <w:sz w:val="18"/>
              </w:rPr>
            </w:pPr>
            <w:r w:rsidRPr="004D0D31">
              <w:rPr>
                <w:sz w:val="18"/>
              </w:rPr>
              <w:t> </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single" w:sz="24" w:space="0" w:color="8DB3E2" w:themeColor="text2" w:themeTint="66"/>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bottom w:val="single" w:sz="24" w:space="0" w:color="8DB3E2" w:themeColor="text2" w:themeTint="66"/>
            </w:tcBorders>
            <w:hideMark/>
          </w:tcPr>
          <w:p w:rsidR="00FB438F" w:rsidRPr="004D0D31" w:rsidRDefault="00FB438F" w:rsidP="00FB438F">
            <w:pPr>
              <w:pStyle w:val="Ingenafstand"/>
              <w:rPr>
                <w:sz w:val="18"/>
              </w:rPr>
            </w:pPr>
            <w:r w:rsidRPr="004D0D31">
              <w:rPr>
                <w:sz w:val="18"/>
              </w:rPr>
              <w:t>Geoportal development</w:t>
            </w:r>
          </w:p>
        </w:tc>
        <w:tc>
          <w:tcPr>
            <w:tcW w:w="2196"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 xml:space="preserve">Geoportal </w:t>
            </w:r>
            <w:proofErr w:type="gramStart"/>
            <w:r w:rsidRPr="004D0D31">
              <w:rPr>
                <w:sz w:val="18"/>
              </w:rPr>
              <w:t>development follows best practice and encapsulate</w:t>
            </w:r>
            <w:proofErr w:type="gramEnd"/>
            <w:r w:rsidRPr="004D0D31">
              <w:rPr>
                <w:sz w:val="18"/>
              </w:rPr>
              <w:t xml:space="preserve"> the feedback of stakeholders.</w:t>
            </w:r>
          </w:p>
        </w:tc>
        <w:tc>
          <w:tcPr>
            <w:tcW w:w="2395"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To identify if the development of the Arctic SDI geoportal is based on best practice and the needs of the stakeholders</w:t>
            </w:r>
          </w:p>
        </w:tc>
        <w:tc>
          <w:tcPr>
            <w:tcW w:w="4181" w:type="dxa"/>
            <w:tcBorders>
              <w:bottom w:val="single" w:sz="24" w:space="0" w:color="8DB3E2" w:themeColor="text2" w:themeTint="66"/>
            </w:tcBorders>
            <w:hideMark/>
          </w:tcPr>
          <w:p w:rsidR="00FB438F" w:rsidRPr="004D0D31" w:rsidRDefault="00FB438F" w:rsidP="00FB438F">
            <w:pPr>
              <w:pStyle w:val="Ingenafstand"/>
              <w:numPr>
                <w:ilvl w:val="0"/>
                <w:numId w:val="28"/>
              </w:numPr>
              <w:rPr>
                <w:sz w:val="18"/>
              </w:rPr>
            </w:pPr>
            <w:r w:rsidRPr="004D0D31">
              <w:rPr>
                <w:sz w:val="18"/>
              </w:rPr>
              <w:t>Development follows international best practices;</w:t>
            </w:r>
          </w:p>
          <w:p w:rsidR="00FB438F" w:rsidRPr="004D0D31" w:rsidRDefault="00FB438F" w:rsidP="00FB438F">
            <w:pPr>
              <w:pStyle w:val="Ingenafstand"/>
              <w:numPr>
                <w:ilvl w:val="0"/>
                <w:numId w:val="28"/>
              </w:numPr>
              <w:rPr>
                <w:sz w:val="18"/>
              </w:rPr>
            </w:pPr>
            <w:proofErr w:type="gramStart"/>
            <w:r w:rsidRPr="004D0D31">
              <w:rPr>
                <w:sz w:val="18"/>
              </w:rPr>
              <w:t>A prototype environment exist</w:t>
            </w:r>
            <w:proofErr w:type="gramEnd"/>
            <w:r w:rsidRPr="004D0D31">
              <w:rPr>
                <w:sz w:val="18"/>
              </w:rPr>
              <w:t xml:space="preserve"> for stakeholders to test and participate in the development of the geoportal through feedbacks.</w:t>
            </w:r>
          </w:p>
        </w:tc>
        <w:tc>
          <w:tcPr>
            <w:tcW w:w="2977" w:type="dxa"/>
            <w:tcBorders>
              <w:bottom w:val="single" w:sz="24" w:space="0" w:color="8DB3E2" w:themeColor="text2" w:themeTint="66"/>
            </w:tcBorders>
            <w:hideMark/>
          </w:tcPr>
          <w:p w:rsidR="00FB438F" w:rsidRPr="004D0D31" w:rsidRDefault="00FB438F" w:rsidP="00FB438F">
            <w:pPr>
              <w:pStyle w:val="Ingenafstand"/>
              <w:numPr>
                <w:ilvl w:val="0"/>
                <w:numId w:val="29"/>
              </w:numPr>
              <w:rPr>
                <w:sz w:val="18"/>
              </w:rPr>
            </w:pPr>
            <w:r w:rsidRPr="004D0D31">
              <w:rPr>
                <w:sz w:val="18"/>
              </w:rPr>
              <w:t>Interview with management team;</w:t>
            </w:r>
          </w:p>
          <w:p w:rsidR="00FB438F" w:rsidRPr="004D0D31" w:rsidRDefault="00FB438F" w:rsidP="00FB438F">
            <w:pPr>
              <w:pStyle w:val="Ingenafstand"/>
              <w:numPr>
                <w:ilvl w:val="0"/>
                <w:numId w:val="29"/>
              </w:numPr>
              <w:rPr>
                <w:sz w:val="18"/>
              </w:rPr>
            </w:pPr>
            <w:r w:rsidRPr="004D0D31">
              <w:rPr>
                <w:sz w:val="18"/>
              </w:rPr>
              <w:t xml:space="preserve">Interview with management team and review of the geoportal. </w:t>
            </w:r>
          </w:p>
        </w:tc>
        <w:tc>
          <w:tcPr>
            <w:tcW w:w="3122" w:type="dxa"/>
            <w:tcBorders>
              <w:bottom w:val="single" w:sz="24" w:space="0" w:color="8DB3E2" w:themeColor="text2" w:themeTint="66"/>
            </w:tcBorders>
          </w:tcPr>
          <w:p w:rsidR="00FB438F" w:rsidRPr="004D0D31" w:rsidRDefault="00FB438F" w:rsidP="00FB438F">
            <w:pPr>
              <w:pStyle w:val="Ingenafstand"/>
              <w:rPr>
                <w:sz w:val="18"/>
              </w:rPr>
            </w:pPr>
            <w:r w:rsidRPr="004D0D31">
              <w:rPr>
                <w:sz w:val="18"/>
              </w:rPr>
              <w:t> </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tcBorders>
              <w:top w:val="single" w:sz="24" w:space="0" w:color="8DB3E2" w:themeColor="text2" w:themeTint="66"/>
              <w:left w:val="single" w:sz="36" w:space="0" w:color="8DB3E2" w:themeColor="text2" w:themeTint="66"/>
              <w:bottom w:val="nil"/>
              <w:right w:val="single" w:sz="24" w:space="0" w:color="8DB3E2" w:themeColor="text2" w:themeTint="66"/>
            </w:tcBorders>
            <w:hideMark/>
          </w:tcPr>
          <w:p w:rsidR="00FB438F" w:rsidRPr="00CC7CC0" w:rsidRDefault="00FB438F" w:rsidP="00FB438F">
            <w:pPr>
              <w:pStyle w:val="Ingenafstand"/>
              <w:rPr>
                <w:b/>
                <w:sz w:val="18"/>
              </w:rPr>
            </w:pPr>
            <w:r w:rsidRPr="00CC7CC0">
              <w:rPr>
                <w:b/>
                <w:sz w:val="18"/>
              </w:rPr>
              <w:t>Arctic Circle Geoportals</w:t>
            </w:r>
          </w:p>
        </w:tc>
        <w:tc>
          <w:tcPr>
            <w:tcW w:w="1260" w:type="dxa"/>
            <w:tcBorders>
              <w:top w:val="single" w:sz="24" w:space="0" w:color="8DB3E2" w:themeColor="text2" w:themeTint="66"/>
              <w:left w:val="single" w:sz="24" w:space="0" w:color="8DB3E2" w:themeColor="text2" w:themeTint="66"/>
            </w:tcBorders>
            <w:hideMark/>
          </w:tcPr>
          <w:p w:rsidR="00FB438F" w:rsidRPr="004D0D31" w:rsidRDefault="00FB438F" w:rsidP="00FB438F">
            <w:pPr>
              <w:pStyle w:val="Ingenafstand"/>
              <w:rPr>
                <w:sz w:val="18"/>
              </w:rPr>
            </w:pPr>
            <w:r w:rsidRPr="004D0D31">
              <w:rPr>
                <w:sz w:val="18"/>
              </w:rPr>
              <w:t>National Geoportals</w:t>
            </w:r>
          </w:p>
        </w:tc>
        <w:tc>
          <w:tcPr>
            <w:tcW w:w="2196" w:type="dxa"/>
            <w:tcBorders>
              <w:top w:val="single" w:sz="24" w:space="0" w:color="8DB3E2" w:themeColor="text2" w:themeTint="66"/>
            </w:tcBorders>
            <w:hideMark/>
          </w:tcPr>
          <w:p w:rsidR="00FB438F" w:rsidRPr="004D0D31" w:rsidRDefault="00FB438F" w:rsidP="00FB438F">
            <w:pPr>
              <w:pStyle w:val="Ingenafstand"/>
              <w:rPr>
                <w:sz w:val="18"/>
              </w:rPr>
            </w:pPr>
            <w:r w:rsidRPr="004D0D31">
              <w:rPr>
                <w:sz w:val="18"/>
              </w:rPr>
              <w:t>The Arctic SDI geoportal is linked to</w:t>
            </w:r>
            <w:r>
              <w:rPr>
                <w:sz w:val="18"/>
              </w:rPr>
              <w:t>,</w:t>
            </w:r>
            <w:r w:rsidRPr="004D0D31">
              <w:rPr>
                <w:sz w:val="18"/>
              </w:rPr>
              <w:t xml:space="preserve"> or can be linked to stakeholders' national geoportals.</w:t>
            </w:r>
          </w:p>
        </w:tc>
        <w:tc>
          <w:tcPr>
            <w:tcW w:w="2395" w:type="dxa"/>
            <w:tcBorders>
              <w:top w:val="single" w:sz="24" w:space="0" w:color="8DB3E2" w:themeColor="text2" w:themeTint="66"/>
            </w:tcBorders>
            <w:hideMark/>
          </w:tcPr>
          <w:p w:rsidR="00FB438F" w:rsidRPr="004D0D31" w:rsidRDefault="00FB438F" w:rsidP="00FB438F">
            <w:pPr>
              <w:pStyle w:val="Ingenafstand"/>
              <w:rPr>
                <w:sz w:val="18"/>
              </w:rPr>
            </w:pPr>
            <w:r w:rsidRPr="004D0D31">
              <w:rPr>
                <w:sz w:val="18"/>
              </w:rPr>
              <w:t>To identify the number of National geoportals within the Arctic Community and whether or not the Arctic SDI's geoportal is link to them.</w:t>
            </w:r>
          </w:p>
        </w:tc>
        <w:tc>
          <w:tcPr>
            <w:tcW w:w="4181" w:type="dxa"/>
            <w:tcBorders>
              <w:top w:val="single" w:sz="24" w:space="0" w:color="8DB3E2" w:themeColor="text2" w:themeTint="66"/>
            </w:tcBorders>
            <w:hideMark/>
          </w:tcPr>
          <w:p w:rsidR="00FB438F" w:rsidRPr="004D0D31" w:rsidRDefault="00FB438F" w:rsidP="00FB438F">
            <w:pPr>
              <w:pStyle w:val="Ingenafstand"/>
              <w:numPr>
                <w:ilvl w:val="0"/>
                <w:numId w:val="30"/>
              </w:numPr>
              <w:rPr>
                <w:sz w:val="18"/>
              </w:rPr>
            </w:pPr>
            <w:r w:rsidRPr="004D0D31">
              <w:rPr>
                <w:sz w:val="18"/>
              </w:rPr>
              <w:t>The number of  national geoportals within the Arctic Community;</w:t>
            </w:r>
          </w:p>
          <w:p w:rsidR="00FB438F" w:rsidRPr="004D0D31" w:rsidRDefault="00FB438F" w:rsidP="00FB438F">
            <w:pPr>
              <w:pStyle w:val="Ingenafstand"/>
              <w:numPr>
                <w:ilvl w:val="0"/>
                <w:numId w:val="30"/>
              </w:numPr>
              <w:rPr>
                <w:sz w:val="18"/>
              </w:rPr>
            </w:pPr>
            <w:r w:rsidRPr="004D0D31">
              <w:rPr>
                <w:sz w:val="18"/>
              </w:rPr>
              <w:t>The number of national geoportals linked to the Arctic SDI Geoportal</w:t>
            </w:r>
          </w:p>
        </w:tc>
        <w:tc>
          <w:tcPr>
            <w:tcW w:w="2977" w:type="dxa"/>
            <w:tcBorders>
              <w:top w:val="single" w:sz="24" w:space="0" w:color="8DB3E2" w:themeColor="text2" w:themeTint="66"/>
            </w:tcBorders>
            <w:hideMark/>
          </w:tcPr>
          <w:p w:rsidR="00FB438F" w:rsidRPr="004D0D31" w:rsidRDefault="00FB438F" w:rsidP="00FB438F">
            <w:pPr>
              <w:pStyle w:val="Ingenafstand"/>
              <w:numPr>
                <w:ilvl w:val="0"/>
                <w:numId w:val="31"/>
              </w:numPr>
              <w:rPr>
                <w:sz w:val="18"/>
              </w:rPr>
            </w:pPr>
            <w:r w:rsidRPr="004D0D31">
              <w:rPr>
                <w:sz w:val="18"/>
              </w:rPr>
              <w:t>Literature review;</w:t>
            </w:r>
            <w:r>
              <w:rPr>
                <w:sz w:val="18"/>
              </w:rPr>
              <w:br/>
            </w:r>
          </w:p>
          <w:p w:rsidR="00FB438F" w:rsidRPr="004D0D31" w:rsidRDefault="00FB438F" w:rsidP="00FB438F">
            <w:pPr>
              <w:pStyle w:val="Ingenafstand"/>
              <w:numPr>
                <w:ilvl w:val="0"/>
                <w:numId w:val="31"/>
              </w:numPr>
              <w:rPr>
                <w:sz w:val="18"/>
              </w:rPr>
            </w:pPr>
            <w:r w:rsidRPr="004D0D31">
              <w:rPr>
                <w:sz w:val="18"/>
              </w:rPr>
              <w:t>Interview with management team.</w:t>
            </w:r>
          </w:p>
        </w:tc>
        <w:tc>
          <w:tcPr>
            <w:tcW w:w="3122" w:type="dxa"/>
            <w:tcBorders>
              <w:top w:val="single" w:sz="24" w:space="0" w:color="8DB3E2" w:themeColor="text2" w:themeTint="66"/>
            </w:tcBorders>
          </w:tcPr>
          <w:p w:rsidR="00FB438F" w:rsidRPr="004D0D31" w:rsidRDefault="00FB438F" w:rsidP="00FB438F">
            <w:pPr>
              <w:pStyle w:val="Ingenafstand"/>
              <w:rPr>
                <w:sz w:val="18"/>
              </w:rPr>
            </w:pPr>
            <w:r w:rsidRPr="004D0D31">
              <w:rPr>
                <w:sz w:val="18"/>
              </w:rPr>
              <w:t> </w:t>
            </w:r>
          </w:p>
        </w:tc>
      </w:tr>
      <w:tr w:rsidR="00FB438F" w:rsidRPr="004D0D31" w:rsidTr="00A315E7">
        <w:trPr>
          <w:cantSplit/>
        </w:trPr>
        <w:tc>
          <w:tcPr>
            <w:tcW w:w="1395" w:type="dxa"/>
            <w:tcBorders>
              <w:top w:val="nil"/>
              <w:left w:val="single" w:sz="4" w:space="0" w:color="auto"/>
              <w:bottom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single" w:sz="4" w:space="0" w:color="auto"/>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Community Geoportals</w:t>
            </w:r>
          </w:p>
        </w:tc>
        <w:tc>
          <w:tcPr>
            <w:tcW w:w="2196" w:type="dxa"/>
            <w:hideMark/>
          </w:tcPr>
          <w:p w:rsidR="00FB438F" w:rsidRPr="004D0D31" w:rsidRDefault="00FB438F" w:rsidP="00FB438F">
            <w:pPr>
              <w:pStyle w:val="Ingenafstand"/>
              <w:rPr>
                <w:sz w:val="18"/>
              </w:rPr>
            </w:pPr>
            <w:r w:rsidRPr="004D0D31">
              <w:rPr>
                <w:sz w:val="18"/>
              </w:rPr>
              <w:t>The Arctic SDI geoportal is linked to</w:t>
            </w:r>
            <w:r>
              <w:rPr>
                <w:sz w:val="18"/>
              </w:rPr>
              <w:t>,</w:t>
            </w:r>
            <w:r w:rsidRPr="004D0D31">
              <w:rPr>
                <w:sz w:val="18"/>
              </w:rPr>
              <w:t xml:space="preserve"> or can be linked to community geoportals.</w:t>
            </w:r>
          </w:p>
        </w:tc>
        <w:tc>
          <w:tcPr>
            <w:tcW w:w="2395" w:type="dxa"/>
            <w:hideMark/>
          </w:tcPr>
          <w:p w:rsidR="00FB438F" w:rsidRPr="004D0D31" w:rsidRDefault="00FB438F" w:rsidP="00FB438F">
            <w:pPr>
              <w:pStyle w:val="Ingenafstand"/>
              <w:rPr>
                <w:sz w:val="18"/>
              </w:rPr>
            </w:pPr>
            <w:r w:rsidRPr="004D0D31">
              <w:rPr>
                <w:sz w:val="18"/>
              </w:rPr>
              <w:t>To identify the number of community geoportals within the Arctic Community and whether or not the Arctic SDI's geoportal is link to them.</w:t>
            </w:r>
          </w:p>
        </w:tc>
        <w:tc>
          <w:tcPr>
            <w:tcW w:w="4181" w:type="dxa"/>
            <w:hideMark/>
          </w:tcPr>
          <w:p w:rsidR="00FB438F" w:rsidRPr="004D0D31" w:rsidRDefault="00FB438F" w:rsidP="00FB438F">
            <w:pPr>
              <w:pStyle w:val="Ingenafstand"/>
              <w:numPr>
                <w:ilvl w:val="0"/>
                <w:numId w:val="34"/>
              </w:numPr>
              <w:rPr>
                <w:sz w:val="18"/>
              </w:rPr>
            </w:pPr>
            <w:r w:rsidRPr="004D0D31">
              <w:rPr>
                <w:sz w:val="18"/>
              </w:rPr>
              <w:t>The number of  community geoportals within the Arctic and their owners;</w:t>
            </w:r>
          </w:p>
          <w:p w:rsidR="00FB438F" w:rsidRPr="004D0D31" w:rsidRDefault="00FB438F" w:rsidP="00FB438F">
            <w:pPr>
              <w:pStyle w:val="Ingenafstand"/>
              <w:numPr>
                <w:ilvl w:val="0"/>
                <w:numId w:val="34"/>
              </w:numPr>
              <w:rPr>
                <w:sz w:val="18"/>
              </w:rPr>
            </w:pPr>
            <w:r w:rsidRPr="004D0D31">
              <w:rPr>
                <w:sz w:val="18"/>
              </w:rPr>
              <w:t>The number of community geoportals linked to the Arctic SDI Geoportal.</w:t>
            </w:r>
          </w:p>
        </w:tc>
        <w:tc>
          <w:tcPr>
            <w:tcW w:w="2977" w:type="dxa"/>
            <w:hideMark/>
          </w:tcPr>
          <w:p w:rsidR="00FB438F" w:rsidRPr="004D0D31" w:rsidRDefault="00FB438F" w:rsidP="00FB438F">
            <w:pPr>
              <w:pStyle w:val="Ingenafstand"/>
              <w:numPr>
                <w:ilvl w:val="0"/>
                <w:numId w:val="35"/>
              </w:numPr>
              <w:rPr>
                <w:sz w:val="18"/>
              </w:rPr>
            </w:pPr>
            <w:r w:rsidRPr="004D0D31">
              <w:rPr>
                <w:sz w:val="18"/>
              </w:rPr>
              <w:t>Literature review;</w:t>
            </w:r>
            <w:r>
              <w:rPr>
                <w:sz w:val="18"/>
              </w:rPr>
              <w:br/>
            </w:r>
          </w:p>
          <w:p w:rsidR="00FB438F" w:rsidRPr="004D0D31" w:rsidRDefault="00FB438F" w:rsidP="00FB438F">
            <w:pPr>
              <w:pStyle w:val="Ingenafstand"/>
              <w:numPr>
                <w:ilvl w:val="0"/>
                <w:numId w:val="35"/>
              </w:numPr>
              <w:rPr>
                <w:sz w:val="18"/>
              </w:rPr>
            </w:pPr>
            <w:r w:rsidRPr="004D0D31">
              <w:rPr>
                <w:sz w:val="18"/>
              </w:rPr>
              <w:t>Interview with management team.</w:t>
            </w:r>
          </w:p>
        </w:tc>
        <w:tc>
          <w:tcPr>
            <w:tcW w:w="3122" w:type="dxa"/>
          </w:tcPr>
          <w:p w:rsidR="00FB438F" w:rsidRPr="004D0D31" w:rsidRDefault="00FB438F" w:rsidP="00FB438F">
            <w:pPr>
              <w:pStyle w:val="Ingenafstand"/>
              <w:rPr>
                <w:sz w:val="18"/>
              </w:rPr>
            </w:pPr>
            <w:r w:rsidRPr="004D0D31">
              <w:rPr>
                <w:sz w:val="18"/>
              </w:rPr>
              <w:t> </w:t>
            </w:r>
          </w:p>
        </w:tc>
      </w:tr>
      <w:tr w:rsidR="00FB438F" w:rsidRPr="004D0D31" w:rsidTr="00A315E7">
        <w:trPr>
          <w:cantSplit/>
        </w:trPr>
        <w:tc>
          <w:tcPr>
            <w:tcW w:w="1395" w:type="dxa"/>
            <w:tcBorders>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lastRenderedPageBreak/>
              <w:t>Environment</w:t>
            </w:r>
            <w:r>
              <w:rPr>
                <w:b/>
                <w:sz w:val="18"/>
              </w:rPr>
              <w:br/>
            </w:r>
            <w:r w:rsidRPr="00580624">
              <w:rPr>
                <w:b/>
                <w:sz w:val="18"/>
              </w:rPr>
              <w:t>Readiness</w:t>
            </w:r>
          </w:p>
        </w:tc>
        <w:tc>
          <w:tcPr>
            <w:tcW w:w="1395" w:type="dxa"/>
            <w:tcBorders>
              <w:left w:val="single" w:sz="36" w:space="0" w:color="8DB3E2" w:themeColor="text2" w:themeTint="66"/>
              <w:bottom w:val="nil"/>
              <w:right w:val="single" w:sz="24" w:space="0" w:color="8DB3E2" w:themeColor="text2" w:themeTint="66"/>
            </w:tcBorders>
            <w:hideMark/>
          </w:tcPr>
          <w:p w:rsidR="00FB438F" w:rsidRPr="00727373" w:rsidRDefault="00FB438F" w:rsidP="00FB438F">
            <w:pPr>
              <w:pStyle w:val="Ingenafstand"/>
              <w:rPr>
                <w:b/>
                <w:sz w:val="18"/>
              </w:rPr>
            </w:pPr>
            <w:r w:rsidRPr="00727373">
              <w:rPr>
                <w:b/>
                <w:sz w:val="18"/>
              </w:rPr>
              <w:t>Data and</w:t>
            </w:r>
            <w:r>
              <w:rPr>
                <w:b/>
                <w:sz w:val="18"/>
              </w:rPr>
              <w:t xml:space="preserve"> </w:t>
            </w:r>
            <w:r w:rsidRPr="00727373">
              <w:rPr>
                <w:b/>
                <w:sz w:val="18"/>
              </w:rPr>
              <w:t>Information</w:t>
            </w:r>
          </w:p>
          <w:p w:rsidR="00FB438F" w:rsidRPr="004D0D31" w:rsidRDefault="00FB438F" w:rsidP="00FB438F">
            <w:pPr>
              <w:pStyle w:val="Ingenafstand"/>
              <w:rPr>
                <w:sz w:val="18"/>
              </w:rPr>
            </w:pPr>
            <w:r w:rsidRPr="00727373">
              <w:rPr>
                <w:b/>
                <w:sz w:val="18"/>
              </w:rPr>
              <w:t>Environment</w:t>
            </w:r>
            <w:r>
              <w:rPr>
                <w:b/>
                <w:sz w:val="18"/>
              </w:rPr>
              <w:t xml:space="preserve">: </w:t>
            </w:r>
            <w:r w:rsidRPr="004D0D31">
              <w:rPr>
                <w:sz w:val="18"/>
              </w:rPr>
              <w:t>The Arctic SDI facilitates access to current, reliable and relevant data</w:t>
            </w: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Reference Datasets</w:t>
            </w:r>
          </w:p>
        </w:tc>
        <w:tc>
          <w:tcPr>
            <w:tcW w:w="2196" w:type="dxa"/>
            <w:hideMark/>
          </w:tcPr>
          <w:p w:rsidR="00FB438F" w:rsidRPr="004D0D31" w:rsidRDefault="00FB438F" w:rsidP="00FB438F">
            <w:pPr>
              <w:pStyle w:val="Ingenafstand"/>
              <w:rPr>
                <w:sz w:val="18"/>
              </w:rPr>
            </w:pPr>
            <w:r w:rsidRPr="004D0D31">
              <w:rPr>
                <w:sz w:val="18"/>
              </w:rPr>
              <w:t>The Arctic SDI provides easy and reliable access to the reference datasets as defined by the stakeholders.</w:t>
            </w:r>
          </w:p>
        </w:tc>
        <w:tc>
          <w:tcPr>
            <w:tcW w:w="2395" w:type="dxa"/>
            <w:hideMark/>
          </w:tcPr>
          <w:p w:rsidR="00FB438F" w:rsidRPr="004D0D31" w:rsidRDefault="00FB438F" w:rsidP="00FB438F">
            <w:pPr>
              <w:pStyle w:val="Ingenafstand"/>
              <w:rPr>
                <w:sz w:val="18"/>
              </w:rPr>
            </w:pPr>
            <w:r w:rsidRPr="004D0D31">
              <w:rPr>
                <w:sz w:val="18"/>
              </w:rPr>
              <w:t>To determine the extent to which the defined reference datasets are available through the Arctic SDI</w:t>
            </w:r>
          </w:p>
        </w:tc>
        <w:tc>
          <w:tcPr>
            <w:tcW w:w="4181" w:type="dxa"/>
            <w:hideMark/>
          </w:tcPr>
          <w:p w:rsidR="00FB438F" w:rsidRPr="004D0D31" w:rsidRDefault="00FB438F" w:rsidP="00FB438F">
            <w:pPr>
              <w:pStyle w:val="Ingenafstand"/>
              <w:numPr>
                <w:ilvl w:val="0"/>
                <w:numId w:val="32"/>
              </w:numPr>
              <w:rPr>
                <w:sz w:val="18"/>
              </w:rPr>
            </w:pPr>
            <w:r w:rsidRPr="004D0D31">
              <w:rPr>
                <w:sz w:val="18"/>
              </w:rPr>
              <w:t>Reference datasets have been defined by the stakeholders;</w:t>
            </w:r>
          </w:p>
          <w:p w:rsidR="00FB438F" w:rsidRPr="004D0D31" w:rsidRDefault="00FB438F" w:rsidP="00FB438F">
            <w:pPr>
              <w:pStyle w:val="Ingenafstand"/>
              <w:numPr>
                <w:ilvl w:val="0"/>
                <w:numId w:val="32"/>
              </w:numPr>
              <w:rPr>
                <w:sz w:val="18"/>
              </w:rPr>
            </w:pPr>
            <w:r w:rsidRPr="004D0D31">
              <w:rPr>
                <w:sz w:val="18"/>
              </w:rPr>
              <w:t xml:space="preserve">Custodians have agreed to make the datasets available to the SDI and data sharing agreements  (e.g., SLAs and MOUs) are in place; </w:t>
            </w:r>
          </w:p>
          <w:p w:rsidR="00FB438F" w:rsidRPr="004D0D31" w:rsidRDefault="00FB438F" w:rsidP="00FB438F">
            <w:pPr>
              <w:pStyle w:val="Ingenafstand"/>
              <w:numPr>
                <w:ilvl w:val="0"/>
                <w:numId w:val="32"/>
              </w:numPr>
              <w:rPr>
                <w:sz w:val="18"/>
              </w:rPr>
            </w:pPr>
            <w:r w:rsidRPr="004D0D31">
              <w:rPr>
                <w:sz w:val="18"/>
              </w:rPr>
              <w:t>All reference datasets are well maintained by the custodians to specified standards (e.g., quality, currency, scale);</w:t>
            </w:r>
          </w:p>
          <w:p w:rsidR="00FB438F" w:rsidRPr="004D0D31" w:rsidRDefault="00FB438F" w:rsidP="00FB438F">
            <w:pPr>
              <w:pStyle w:val="Ingenafstand"/>
              <w:numPr>
                <w:ilvl w:val="0"/>
                <w:numId w:val="32"/>
              </w:numPr>
              <w:rPr>
                <w:sz w:val="18"/>
              </w:rPr>
            </w:pPr>
            <w:r w:rsidRPr="004D0D31">
              <w:rPr>
                <w:sz w:val="18"/>
              </w:rPr>
              <w:t>Reliable metadata developed by custodians with support from the SDI;</w:t>
            </w:r>
          </w:p>
          <w:p w:rsidR="00FB438F" w:rsidRPr="004D0D31" w:rsidRDefault="00FB438F" w:rsidP="00FB438F">
            <w:pPr>
              <w:pStyle w:val="Ingenafstand"/>
              <w:numPr>
                <w:ilvl w:val="0"/>
                <w:numId w:val="32"/>
              </w:numPr>
              <w:rPr>
                <w:sz w:val="18"/>
              </w:rPr>
            </w:pPr>
            <w:r w:rsidRPr="004D0D31">
              <w:rPr>
                <w:sz w:val="18"/>
              </w:rPr>
              <w:t>The percentage of reference datasets that are readily available through the SDI;</w:t>
            </w:r>
          </w:p>
          <w:p w:rsidR="00FB438F" w:rsidRPr="004D0D31" w:rsidRDefault="00FB438F" w:rsidP="00FB438F">
            <w:pPr>
              <w:pStyle w:val="Ingenafstand"/>
              <w:numPr>
                <w:ilvl w:val="0"/>
                <w:numId w:val="32"/>
              </w:numPr>
              <w:rPr>
                <w:sz w:val="18"/>
              </w:rPr>
            </w:pPr>
            <w:r w:rsidRPr="004D0D31">
              <w:rPr>
                <w:sz w:val="18"/>
              </w:rPr>
              <w:t>The coordinating body is constantly working on evolving the definition of reference datasets;</w:t>
            </w:r>
          </w:p>
          <w:p w:rsidR="00FB438F" w:rsidRPr="004D0D31" w:rsidRDefault="00FB438F" w:rsidP="00FB438F">
            <w:pPr>
              <w:pStyle w:val="Ingenafstand"/>
              <w:numPr>
                <w:ilvl w:val="0"/>
                <w:numId w:val="32"/>
              </w:numPr>
              <w:rPr>
                <w:sz w:val="18"/>
              </w:rPr>
            </w:pPr>
            <w:r w:rsidRPr="004D0D31">
              <w:rPr>
                <w:sz w:val="18"/>
              </w:rPr>
              <w:t>Reference datasets are interoperable (can be integrated);</w:t>
            </w:r>
          </w:p>
          <w:p w:rsidR="00FB438F" w:rsidRPr="004D0D31" w:rsidRDefault="00FB438F" w:rsidP="00FB438F">
            <w:pPr>
              <w:pStyle w:val="Ingenafstand"/>
              <w:numPr>
                <w:ilvl w:val="0"/>
                <w:numId w:val="32"/>
              </w:numPr>
              <w:rPr>
                <w:sz w:val="18"/>
              </w:rPr>
            </w:pPr>
            <w:r w:rsidRPr="004D0D31">
              <w:rPr>
                <w:sz w:val="18"/>
              </w:rPr>
              <w:t>Reference datasets include both land and marine data.</w:t>
            </w:r>
          </w:p>
        </w:tc>
        <w:tc>
          <w:tcPr>
            <w:tcW w:w="2977" w:type="dxa"/>
            <w:hideMark/>
          </w:tcPr>
          <w:p w:rsidR="00FB438F" w:rsidRPr="004D0D31" w:rsidRDefault="00FB438F" w:rsidP="00FB438F">
            <w:pPr>
              <w:pStyle w:val="Ingenafstand"/>
              <w:numPr>
                <w:ilvl w:val="0"/>
                <w:numId w:val="33"/>
              </w:numPr>
              <w:rPr>
                <w:sz w:val="18"/>
              </w:rPr>
            </w:pPr>
            <w:r w:rsidRPr="004D0D31">
              <w:rPr>
                <w:sz w:val="18"/>
              </w:rPr>
              <w:t>Literature review and interviews with members of the coordinating body;</w:t>
            </w:r>
          </w:p>
          <w:p w:rsidR="00FB438F" w:rsidRPr="004D0D31" w:rsidRDefault="00FB438F" w:rsidP="00FB438F">
            <w:pPr>
              <w:pStyle w:val="Ingenafstand"/>
              <w:numPr>
                <w:ilvl w:val="0"/>
                <w:numId w:val="33"/>
              </w:numPr>
              <w:rPr>
                <w:sz w:val="18"/>
              </w:rPr>
            </w:pPr>
            <w:r w:rsidRPr="004D0D31">
              <w:rPr>
                <w:sz w:val="18"/>
              </w:rPr>
              <w:t xml:space="preserve">Literature review;  </w:t>
            </w:r>
          </w:p>
          <w:p w:rsidR="00FB438F" w:rsidRPr="004D0D31" w:rsidRDefault="00FB438F" w:rsidP="00FB438F">
            <w:pPr>
              <w:pStyle w:val="Ingenafstand"/>
              <w:numPr>
                <w:ilvl w:val="0"/>
                <w:numId w:val="33"/>
              </w:numPr>
              <w:rPr>
                <w:sz w:val="18"/>
              </w:rPr>
            </w:pPr>
            <w:r w:rsidRPr="004D0D31">
              <w:rPr>
                <w:sz w:val="18"/>
              </w:rPr>
              <w:t>Interviews with members of the coordinating body/management team and cursory review of the datasets;</w:t>
            </w:r>
          </w:p>
          <w:p w:rsidR="00FB438F" w:rsidRPr="004D0D31" w:rsidRDefault="00FB438F" w:rsidP="00FB438F">
            <w:pPr>
              <w:pStyle w:val="Ingenafstand"/>
              <w:numPr>
                <w:ilvl w:val="0"/>
                <w:numId w:val="33"/>
              </w:numPr>
              <w:rPr>
                <w:sz w:val="18"/>
              </w:rPr>
            </w:pPr>
            <w:r w:rsidRPr="004D0D31">
              <w:rPr>
                <w:sz w:val="18"/>
              </w:rPr>
              <w:t>Review of fundamental datasets;</w:t>
            </w:r>
          </w:p>
          <w:p w:rsidR="00FB438F" w:rsidRPr="004D0D31" w:rsidRDefault="00FB438F" w:rsidP="00FB438F">
            <w:pPr>
              <w:pStyle w:val="Ingenafstand"/>
              <w:numPr>
                <w:ilvl w:val="0"/>
                <w:numId w:val="33"/>
              </w:numPr>
              <w:rPr>
                <w:sz w:val="18"/>
              </w:rPr>
            </w:pPr>
            <w:r w:rsidRPr="004D0D31">
              <w:rPr>
                <w:sz w:val="18"/>
              </w:rPr>
              <w:t>Review of the Arctic SDI Geoportal;</w:t>
            </w:r>
          </w:p>
          <w:p w:rsidR="00FB438F" w:rsidRPr="004D0D31" w:rsidRDefault="00FB438F" w:rsidP="00FB438F">
            <w:pPr>
              <w:pStyle w:val="Ingenafstand"/>
              <w:numPr>
                <w:ilvl w:val="0"/>
                <w:numId w:val="33"/>
              </w:numPr>
              <w:rPr>
                <w:sz w:val="18"/>
              </w:rPr>
            </w:pPr>
            <w:r w:rsidRPr="004D0D31">
              <w:rPr>
                <w:sz w:val="18"/>
              </w:rPr>
              <w:t>Literature review and interviews with members of the coordinating body;</w:t>
            </w:r>
          </w:p>
          <w:p w:rsidR="00FB438F" w:rsidRPr="004D0D31" w:rsidRDefault="00FB438F" w:rsidP="00FB438F">
            <w:pPr>
              <w:pStyle w:val="Ingenafstand"/>
              <w:numPr>
                <w:ilvl w:val="0"/>
                <w:numId w:val="33"/>
              </w:numPr>
              <w:rPr>
                <w:sz w:val="18"/>
              </w:rPr>
            </w:pPr>
            <w:r w:rsidRPr="004D0D31">
              <w:rPr>
                <w:sz w:val="18"/>
              </w:rPr>
              <w:t>Interviews with members of the coordinating body/management team;</w:t>
            </w:r>
          </w:p>
          <w:p w:rsidR="00FB438F" w:rsidRPr="004D0D31" w:rsidRDefault="00FB438F" w:rsidP="00FB438F">
            <w:pPr>
              <w:pStyle w:val="Ingenafstand"/>
              <w:numPr>
                <w:ilvl w:val="0"/>
                <w:numId w:val="33"/>
              </w:numPr>
              <w:rPr>
                <w:sz w:val="18"/>
              </w:rPr>
            </w:pPr>
            <w:r w:rsidRPr="004D0D31">
              <w:rPr>
                <w:sz w:val="18"/>
              </w:rPr>
              <w:t>Review of fundamental datasets.</w:t>
            </w:r>
          </w:p>
        </w:tc>
        <w:tc>
          <w:tcPr>
            <w:tcW w:w="3122" w:type="dxa"/>
          </w:tcPr>
          <w:p w:rsidR="00FB438F" w:rsidRPr="004D0D31" w:rsidRDefault="00FB438F" w:rsidP="00FB438F">
            <w:pPr>
              <w:pStyle w:val="Ingenafstand"/>
              <w:rPr>
                <w:sz w:val="18"/>
              </w:rPr>
            </w:pPr>
            <w:r w:rsidRPr="004D0D31">
              <w:rPr>
                <w:sz w:val="18"/>
              </w:rPr>
              <w:t>Stakeholders should agree on what is defined as reference datasets (this definition can evolve) and these datasets should be maintained by the custodians and made available through the SDI.</w:t>
            </w:r>
          </w:p>
        </w:tc>
      </w:tr>
      <w:tr w:rsidR="00FB438F" w:rsidRPr="004D0D31" w:rsidTr="00A315E7">
        <w:trPr>
          <w:cantSplit/>
        </w:trPr>
        <w:tc>
          <w:tcPr>
            <w:tcW w:w="1395" w:type="dxa"/>
            <w:tcBorders>
              <w:top w:val="nil"/>
              <w:left w:val="single" w:sz="4" w:space="0" w:color="auto"/>
              <w:bottom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Relevant Thematic Datasets</w:t>
            </w:r>
          </w:p>
        </w:tc>
        <w:tc>
          <w:tcPr>
            <w:tcW w:w="2196" w:type="dxa"/>
            <w:hideMark/>
          </w:tcPr>
          <w:p w:rsidR="00FB438F" w:rsidRPr="004D0D31" w:rsidRDefault="00FB438F" w:rsidP="00FB438F">
            <w:pPr>
              <w:pStyle w:val="Ingenafstand"/>
              <w:rPr>
                <w:sz w:val="18"/>
              </w:rPr>
            </w:pPr>
            <w:r w:rsidRPr="004D0D31">
              <w:rPr>
                <w:sz w:val="18"/>
              </w:rPr>
              <w:t>The Arctic SDI provides easy and reliable access to datasets relevant to the stakeholders.</w:t>
            </w:r>
          </w:p>
        </w:tc>
        <w:tc>
          <w:tcPr>
            <w:tcW w:w="2395" w:type="dxa"/>
            <w:hideMark/>
          </w:tcPr>
          <w:p w:rsidR="00FB438F" w:rsidRPr="004D0D31" w:rsidRDefault="00FB438F" w:rsidP="00FB438F">
            <w:pPr>
              <w:pStyle w:val="Ingenafstand"/>
              <w:rPr>
                <w:sz w:val="18"/>
              </w:rPr>
            </w:pPr>
            <w:r w:rsidRPr="004D0D31">
              <w:rPr>
                <w:sz w:val="18"/>
              </w:rPr>
              <w:t xml:space="preserve">To determine the quality and quantity of the datasets made available through the Arctic SDI. </w:t>
            </w:r>
          </w:p>
        </w:tc>
        <w:tc>
          <w:tcPr>
            <w:tcW w:w="4181" w:type="dxa"/>
            <w:hideMark/>
          </w:tcPr>
          <w:p w:rsidR="00FB438F" w:rsidRPr="004D0D31" w:rsidRDefault="00FB438F" w:rsidP="00FB438F">
            <w:pPr>
              <w:pStyle w:val="Ingenafstand"/>
              <w:numPr>
                <w:ilvl w:val="0"/>
                <w:numId w:val="37"/>
              </w:numPr>
              <w:rPr>
                <w:sz w:val="18"/>
              </w:rPr>
            </w:pPr>
            <w:r w:rsidRPr="004D0D31">
              <w:rPr>
                <w:sz w:val="18"/>
              </w:rPr>
              <w:t>The  number of relevant datasets available through the SDI;</w:t>
            </w:r>
          </w:p>
          <w:p w:rsidR="00FB438F" w:rsidRPr="004D0D31" w:rsidRDefault="00FB438F" w:rsidP="00FB438F">
            <w:pPr>
              <w:pStyle w:val="Ingenafstand"/>
              <w:numPr>
                <w:ilvl w:val="0"/>
                <w:numId w:val="37"/>
              </w:numPr>
              <w:rPr>
                <w:sz w:val="18"/>
              </w:rPr>
            </w:pPr>
            <w:r w:rsidRPr="004D0D31">
              <w:rPr>
                <w:sz w:val="18"/>
              </w:rPr>
              <w:t>Datasets available through the SDI satisfy stakeholders needs;</w:t>
            </w:r>
          </w:p>
          <w:p w:rsidR="00FB438F" w:rsidRPr="004D0D31" w:rsidRDefault="00FB438F" w:rsidP="00FB438F">
            <w:pPr>
              <w:pStyle w:val="Ingenafstand"/>
              <w:numPr>
                <w:ilvl w:val="0"/>
                <w:numId w:val="37"/>
              </w:numPr>
              <w:rPr>
                <w:sz w:val="18"/>
              </w:rPr>
            </w:pPr>
            <w:r w:rsidRPr="004D0D31">
              <w:rPr>
                <w:sz w:val="18"/>
              </w:rPr>
              <w:t>Datasets available through the SDI are of good quality and meet specified standards (e.g., quality, currency, scale);</w:t>
            </w:r>
          </w:p>
          <w:p w:rsidR="00FB438F" w:rsidRPr="004D0D31" w:rsidRDefault="00FB438F" w:rsidP="00FB438F">
            <w:pPr>
              <w:pStyle w:val="Ingenafstand"/>
              <w:numPr>
                <w:ilvl w:val="0"/>
                <w:numId w:val="37"/>
              </w:numPr>
              <w:rPr>
                <w:sz w:val="18"/>
              </w:rPr>
            </w:pPr>
            <w:r w:rsidRPr="004D0D31">
              <w:rPr>
                <w:sz w:val="18"/>
              </w:rPr>
              <w:t>Datasets available through the SDI are accompanied by reliable metadata;</w:t>
            </w:r>
          </w:p>
          <w:p w:rsidR="00FB438F" w:rsidRPr="004D0D31" w:rsidRDefault="00FB438F" w:rsidP="00FB438F">
            <w:pPr>
              <w:pStyle w:val="Ingenafstand"/>
              <w:numPr>
                <w:ilvl w:val="0"/>
                <w:numId w:val="37"/>
              </w:numPr>
              <w:rPr>
                <w:sz w:val="18"/>
              </w:rPr>
            </w:pPr>
            <w:r w:rsidRPr="004D0D31">
              <w:rPr>
                <w:sz w:val="18"/>
              </w:rPr>
              <w:t>The percentage of stakeholders whose datasets  are  available through the SDI;</w:t>
            </w:r>
          </w:p>
          <w:p w:rsidR="00FB438F" w:rsidRPr="004D0D31" w:rsidRDefault="00FB438F" w:rsidP="00FB438F">
            <w:pPr>
              <w:pStyle w:val="Ingenafstand"/>
              <w:numPr>
                <w:ilvl w:val="0"/>
                <w:numId w:val="37"/>
              </w:numPr>
              <w:rPr>
                <w:sz w:val="18"/>
              </w:rPr>
            </w:pPr>
            <w:r w:rsidRPr="004D0D31">
              <w:rPr>
                <w:sz w:val="18"/>
              </w:rPr>
              <w:t>Systems are in place for the SDI to continuously acquire access to relevant datasets through partnerships (in particular with local communities);</w:t>
            </w:r>
          </w:p>
          <w:p w:rsidR="00FB438F" w:rsidRPr="004D0D31" w:rsidRDefault="00FB438F" w:rsidP="00FB438F">
            <w:pPr>
              <w:pStyle w:val="Ingenafstand"/>
              <w:numPr>
                <w:ilvl w:val="0"/>
                <w:numId w:val="37"/>
              </w:numPr>
              <w:rPr>
                <w:sz w:val="18"/>
              </w:rPr>
            </w:pPr>
            <w:r w:rsidRPr="004D0D31">
              <w:rPr>
                <w:sz w:val="18"/>
              </w:rPr>
              <w:t>Relevant datasets are assessed before they are made available through the SDI;</w:t>
            </w:r>
          </w:p>
          <w:p w:rsidR="00FB438F" w:rsidRPr="004D0D31" w:rsidRDefault="00FB438F" w:rsidP="00FB438F">
            <w:pPr>
              <w:pStyle w:val="Ingenafstand"/>
              <w:numPr>
                <w:ilvl w:val="0"/>
                <w:numId w:val="37"/>
              </w:numPr>
              <w:rPr>
                <w:sz w:val="18"/>
              </w:rPr>
            </w:pPr>
            <w:r w:rsidRPr="004D0D31">
              <w:rPr>
                <w:sz w:val="18"/>
              </w:rPr>
              <w:t>Key stakeholders can easily provide (upload) datasets to the SDI;</w:t>
            </w:r>
          </w:p>
          <w:p w:rsidR="00FB438F" w:rsidRPr="004D0D31" w:rsidRDefault="00FB438F" w:rsidP="00FB438F">
            <w:pPr>
              <w:pStyle w:val="Ingenafstand"/>
              <w:numPr>
                <w:ilvl w:val="0"/>
                <w:numId w:val="37"/>
              </w:numPr>
              <w:rPr>
                <w:sz w:val="18"/>
              </w:rPr>
            </w:pPr>
            <w:r w:rsidRPr="004D0D31">
              <w:rPr>
                <w:sz w:val="18"/>
              </w:rPr>
              <w:t>Procedures in place for the archiving of relevant data.</w:t>
            </w:r>
          </w:p>
        </w:tc>
        <w:tc>
          <w:tcPr>
            <w:tcW w:w="2977" w:type="dxa"/>
            <w:hideMark/>
          </w:tcPr>
          <w:p w:rsidR="00FB438F" w:rsidRPr="004D0D31" w:rsidRDefault="00FB438F" w:rsidP="00FB438F">
            <w:pPr>
              <w:pStyle w:val="Ingenafstand"/>
              <w:numPr>
                <w:ilvl w:val="0"/>
                <w:numId w:val="38"/>
              </w:numPr>
              <w:rPr>
                <w:sz w:val="18"/>
              </w:rPr>
            </w:pPr>
            <w:r w:rsidRPr="004D0D31">
              <w:rPr>
                <w:sz w:val="18"/>
              </w:rPr>
              <w:t>Review of the geoportal;</w:t>
            </w:r>
            <w:r>
              <w:rPr>
                <w:sz w:val="18"/>
              </w:rPr>
              <w:br/>
            </w:r>
          </w:p>
          <w:p w:rsidR="00FB438F" w:rsidRPr="004D0D31" w:rsidRDefault="00FB438F" w:rsidP="00FB438F">
            <w:pPr>
              <w:pStyle w:val="Ingenafstand"/>
              <w:numPr>
                <w:ilvl w:val="0"/>
                <w:numId w:val="38"/>
              </w:numPr>
              <w:rPr>
                <w:sz w:val="18"/>
              </w:rPr>
            </w:pPr>
            <w:r w:rsidRPr="004D0D31">
              <w:rPr>
                <w:sz w:val="18"/>
              </w:rPr>
              <w:t xml:space="preserve">Interviews with key stakeholders; </w:t>
            </w:r>
          </w:p>
          <w:p w:rsidR="00FB438F" w:rsidRPr="004D0D31" w:rsidRDefault="00FB438F" w:rsidP="00FB438F">
            <w:pPr>
              <w:pStyle w:val="Ingenafstand"/>
              <w:numPr>
                <w:ilvl w:val="0"/>
                <w:numId w:val="38"/>
              </w:numPr>
              <w:rPr>
                <w:sz w:val="18"/>
              </w:rPr>
            </w:pPr>
            <w:r w:rsidRPr="004D0D31">
              <w:rPr>
                <w:sz w:val="18"/>
              </w:rPr>
              <w:t>Cursory assessment of datasets and interviews with management team;</w:t>
            </w:r>
          </w:p>
          <w:p w:rsidR="00FB438F" w:rsidRPr="004D0D31" w:rsidRDefault="00FB438F" w:rsidP="00FB438F">
            <w:pPr>
              <w:pStyle w:val="Ingenafstand"/>
              <w:numPr>
                <w:ilvl w:val="0"/>
                <w:numId w:val="38"/>
              </w:numPr>
              <w:rPr>
                <w:sz w:val="18"/>
              </w:rPr>
            </w:pPr>
            <w:r w:rsidRPr="004D0D31">
              <w:rPr>
                <w:sz w:val="18"/>
              </w:rPr>
              <w:t>Cursory assessment of datasets;</w:t>
            </w:r>
            <w:r>
              <w:rPr>
                <w:sz w:val="18"/>
              </w:rPr>
              <w:br/>
            </w:r>
          </w:p>
          <w:p w:rsidR="00FB438F" w:rsidRPr="004D0D31" w:rsidRDefault="00FB438F" w:rsidP="00FB438F">
            <w:pPr>
              <w:pStyle w:val="Ingenafstand"/>
              <w:numPr>
                <w:ilvl w:val="0"/>
                <w:numId w:val="38"/>
              </w:numPr>
              <w:rPr>
                <w:sz w:val="18"/>
              </w:rPr>
            </w:pPr>
            <w:r w:rsidRPr="004D0D31">
              <w:rPr>
                <w:sz w:val="18"/>
              </w:rPr>
              <w:t>Review of the geoportal and Interview with management team;</w:t>
            </w:r>
          </w:p>
          <w:p w:rsidR="00FB438F" w:rsidRPr="004D0D31" w:rsidRDefault="00FB438F" w:rsidP="00FB438F">
            <w:pPr>
              <w:pStyle w:val="Ingenafstand"/>
              <w:numPr>
                <w:ilvl w:val="0"/>
                <w:numId w:val="38"/>
              </w:numPr>
              <w:rPr>
                <w:sz w:val="18"/>
              </w:rPr>
            </w:pPr>
            <w:r w:rsidRPr="004D0D31">
              <w:rPr>
                <w:sz w:val="18"/>
              </w:rPr>
              <w:t>Literature review and   interviews with management team;</w:t>
            </w:r>
          </w:p>
          <w:p w:rsidR="00FB438F" w:rsidRPr="004D0D31" w:rsidRDefault="00FB438F" w:rsidP="00FB438F">
            <w:pPr>
              <w:pStyle w:val="Ingenafstand"/>
              <w:numPr>
                <w:ilvl w:val="0"/>
                <w:numId w:val="38"/>
              </w:numPr>
              <w:rPr>
                <w:sz w:val="18"/>
              </w:rPr>
            </w:pPr>
            <w:r w:rsidRPr="004D0D31">
              <w:rPr>
                <w:sz w:val="18"/>
              </w:rPr>
              <w:t>Interviews with management team;</w:t>
            </w:r>
          </w:p>
          <w:p w:rsidR="00FB438F" w:rsidRPr="004D0D31" w:rsidRDefault="00FB438F" w:rsidP="00FB438F">
            <w:pPr>
              <w:pStyle w:val="Ingenafstand"/>
              <w:numPr>
                <w:ilvl w:val="0"/>
                <w:numId w:val="38"/>
              </w:numPr>
              <w:rPr>
                <w:sz w:val="18"/>
              </w:rPr>
            </w:pPr>
            <w:r w:rsidRPr="004D0D31">
              <w:rPr>
                <w:sz w:val="18"/>
              </w:rPr>
              <w:t>Interviews with management team;</w:t>
            </w:r>
          </w:p>
          <w:p w:rsidR="00FB438F" w:rsidRPr="004D0D31" w:rsidRDefault="00FB438F" w:rsidP="00FB438F">
            <w:pPr>
              <w:pStyle w:val="Ingenafstand"/>
              <w:numPr>
                <w:ilvl w:val="0"/>
                <w:numId w:val="38"/>
              </w:numPr>
              <w:rPr>
                <w:sz w:val="18"/>
              </w:rPr>
            </w:pPr>
            <w:r w:rsidRPr="004D0D31">
              <w:rPr>
                <w:sz w:val="18"/>
              </w:rPr>
              <w:t>Interviews with management team.</w:t>
            </w:r>
          </w:p>
        </w:tc>
        <w:tc>
          <w:tcPr>
            <w:tcW w:w="3122" w:type="dxa"/>
          </w:tcPr>
          <w:p w:rsidR="00FB438F" w:rsidRPr="004D0D31" w:rsidRDefault="00FB438F" w:rsidP="00FB438F">
            <w:pPr>
              <w:pStyle w:val="Ingenafstand"/>
              <w:rPr>
                <w:sz w:val="18"/>
              </w:rPr>
            </w:pPr>
            <w:r w:rsidRPr="004D0D31">
              <w:rPr>
                <w:sz w:val="18"/>
              </w:rPr>
              <w:t xml:space="preserve">Through users needs surveys the Arctic SDI is continuously identify and acquiring thematic datasets that are relevant/useful to stakeholders, users and potential users. </w:t>
            </w:r>
          </w:p>
        </w:tc>
      </w:tr>
      <w:tr w:rsidR="00FB438F" w:rsidRPr="004D0D31" w:rsidTr="00A315E7">
        <w:trPr>
          <w:cantSplit/>
        </w:trPr>
        <w:tc>
          <w:tcPr>
            <w:tcW w:w="1395" w:type="dxa"/>
            <w:tcBorders>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lastRenderedPageBreak/>
              <w:t>Environment</w:t>
            </w:r>
            <w:r>
              <w:rPr>
                <w:b/>
                <w:sz w:val="18"/>
              </w:rPr>
              <w:br/>
            </w:r>
            <w:r w:rsidRPr="00580624">
              <w:rPr>
                <w:b/>
                <w:sz w:val="18"/>
              </w:rPr>
              <w:t>Readiness</w:t>
            </w:r>
          </w:p>
        </w:tc>
        <w:tc>
          <w:tcPr>
            <w:tcW w:w="1395" w:type="dxa"/>
            <w:tcBorders>
              <w:left w:val="single" w:sz="36" w:space="0" w:color="8DB3E2" w:themeColor="text2" w:themeTint="66"/>
              <w:bottom w:val="single" w:sz="24" w:space="0" w:color="8DB3E2" w:themeColor="text2" w:themeTint="66"/>
              <w:right w:val="single" w:sz="24" w:space="0" w:color="8DB3E2" w:themeColor="text2" w:themeTint="66"/>
            </w:tcBorders>
            <w:hideMark/>
          </w:tcPr>
          <w:p w:rsidR="00FB438F" w:rsidRPr="00727373" w:rsidRDefault="00FB438F" w:rsidP="00FB438F">
            <w:pPr>
              <w:pStyle w:val="Ingenafstand"/>
              <w:rPr>
                <w:b/>
                <w:sz w:val="18"/>
              </w:rPr>
            </w:pPr>
            <w:r w:rsidRPr="00727373">
              <w:rPr>
                <w:b/>
                <w:sz w:val="18"/>
              </w:rPr>
              <w:t>Data and</w:t>
            </w:r>
            <w:r>
              <w:rPr>
                <w:b/>
                <w:sz w:val="18"/>
              </w:rPr>
              <w:t xml:space="preserve"> </w:t>
            </w:r>
            <w:r w:rsidRPr="00727373">
              <w:rPr>
                <w:b/>
                <w:sz w:val="18"/>
              </w:rPr>
              <w:t>Information</w:t>
            </w:r>
          </w:p>
          <w:p w:rsidR="00FB438F" w:rsidRPr="004D0D31" w:rsidRDefault="00FB438F" w:rsidP="00FB438F">
            <w:pPr>
              <w:pStyle w:val="Ingenafstand"/>
              <w:rPr>
                <w:sz w:val="18"/>
              </w:rPr>
            </w:pPr>
            <w:r w:rsidRPr="00727373">
              <w:rPr>
                <w:b/>
                <w:sz w:val="18"/>
              </w:rPr>
              <w:t>Environment</w:t>
            </w:r>
            <w:r>
              <w:rPr>
                <w:b/>
                <w:sz w:val="18"/>
              </w:rPr>
              <w:t xml:space="preserve"> (cont.)</w:t>
            </w:r>
          </w:p>
        </w:tc>
        <w:tc>
          <w:tcPr>
            <w:tcW w:w="1260" w:type="dxa"/>
            <w:tcBorders>
              <w:left w:val="single" w:sz="24" w:space="0" w:color="8DB3E2" w:themeColor="text2" w:themeTint="66"/>
              <w:bottom w:val="single" w:sz="24" w:space="0" w:color="8DB3E2" w:themeColor="text2" w:themeTint="66"/>
            </w:tcBorders>
            <w:hideMark/>
          </w:tcPr>
          <w:p w:rsidR="00FB438F" w:rsidRPr="004D0D31" w:rsidRDefault="00FB438F" w:rsidP="00FB438F">
            <w:pPr>
              <w:pStyle w:val="Ingenafstand"/>
              <w:rPr>
                <w:sz w:val="18"/>
              </w:rPr>
            </w:pPr>
            <w:r w:rsidRPr="004D0D31">
              <w:rPr>
                <w:sz w:val="18"/>
              </w:rPr>
              <w:t>Non-spatial Information</w:t>
            </w:r>
          </w:p>
        </w:tc>
        <w:tc>
          <w:tcPr>
            <w:tcW w:w="2196"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 xml:space="preserve">Non-spatial information (e.g., reports, scientific data, and statistics) are accessible through the SDI. </w:t>
            </w:r>
          </w:p>
        </w:tc>
        <w:tc>
          <w:tcPr>
            <w:tcW w:w="2395" w:type="dxa"/>
            <w:tcBorders>
              <w:bottom w:val="single" w:sz="24" w:space="0" w:color="8DB3E2" w:themeColor="text2" w:themeTint="66"/>
            </w:tcBorders>
            <w:hideMark/>
          </w:tcPr>
          <w:p w:rsidR="00FB438F" w:rsidRPr="004D0D31" w:rsidRDefault="00FB438F" w:rsidP="00FB438F">
            <w:pPr>
              <w:pStyle w:val="Ingenafstand"/>
              <w:rPr>
                <w:sz w:val="18"/>
              </w:rPr>
            </w:pPr>
            <w:r w:rsidRPr="004D0D31">
              <w:rPr>
                <w:sz w:val="18"/>
              </w:rPr>
              <w:t>To determine the extent to which Non-spatial information are made available through the SDI.</w:t>
            </w:r>
          </w:p>
        </w:tc>
        <w:tc>
          <w:tcPr>
            <w:tcW w:w="4181" w:type="dxa"/>
            <w:tcBorders>
              <w:bottom w:val="single" w:sz="24" w:space="0" w:color="8DB3E2" w:themeColor="text2" w:themeTint="66"/>
            </w:tcBorders>
            <w:hideMark/>
          </w:tcPr>
          <w:p w:rsidR="00FB438F" w:rsidRPr="004D0D31" w:rsidRDefault="00FB438F" w:rsidP="00FB438F">
            <w:pPr>
              <w:pStyle w:val="Ingenafstand"/>
              <w:numPr>
                <w:ilvl w:val="0"/>
                <w:numId w:val="39"/>
              </w:numPr>
              <w:rPr>
                <w:sz w:val="18"/>
              </w:rPr>
            </w:pPr>
            <w:r w:rsidRPr="004D0D31">
              <w:rPr>
                <w:sz w:val="18"/>
              </w:rPr>
              <w:t>Policies and protocols are in place for the SDI to provide access to non-spatial information;</w:t>
            </w:r>
          </w:p>
          <w:p w:rsidR="00FB438F" w:rsidRPr="004D0D31" w:rsidRDefault="00FB438F" w:rsidP="00FB438F">
            <w:pPr>
              <w:pStyle w:val="Ingenafstand"/>
              <w:numPr>
                <w:ilvl w:val="0"/>
                <w:numId w:val="39"/>
              </w:numPr>
              <w:rPr>
                <w:sz w:val="18"/>
              </w:rPr>
            </w:pPr>
            <w:r w:rsidRPr="004D0D31">
              <w:rPr>
                <w:sz w:val="18"/>
              </w:rPr>
              <w:t>The quantity of non-spatial information current available through the SDI;</w:t>
            </w:r>
          </w:p>
          <w:p w:rsidR="00FB438F" w:rsidRPr="004D0D31" w:rsidRDefault="00FB438F" w:rsidP="00FB438F">
            <w:pPr>
              <w:pStyle w:val="Ingenafstand"/>
              <w:numPr>
                <w:ilvl w:val="0"/>
                <w:numId w:val="39"/>
              </w:numPr>
              <w:rPr>
                <w:sz w:val="18"/>
              </w:rPr>
            </w:pPr>
            <w:r w:rsidRPr="004D0D31">
              <w:rPr>
                <w:sz w:val="18"/>
              </w:rPr>
              <w:t xml:space="preserve">Non-spatial information </w:t>
            </w:r>
            <w:proofErr w:type="gramStart"/>
            <w:r w:rsidRPr="004D0D31">
              <w:rPr>
                <w:sz w:val="18"/>
              </w:rPr>
              <w:t>are</w:t>
            </w:r>
            <w:proofErr w:type="gramEnd"/>
            <w:r w:rsidRPr="004D0D31">
              <w:rPr>
                <w:sz w:val="18"/>
              </w:rPr>
              <w:t xml:space="preserve"> provided in a manner that they can be easily integrated with spatial data.</w:t>
            </w:r>
          </w:p>
        </w:tc>
        <w:tc>
          <w:tcPr>
            <w:tcW w:w="2977" w:type="dxa"/>
            <w:tcBorders>
              <w:bottom w:val="single" w:sz="24" w:space="0" w:color="8DB3E2" w:themeColor="text2" w:themeTint="66"/>
            </w:tcBorders>
            <w:hideMark/>
          </w:tcPr>
          <w:p w:rsidR="00FB438F" w:rsidRPr="004D0D31" w:rsidRDefault="00FB438F" w:rsidP="00FB438F">
            <w:pPr>
              <w:pStyle w:val="Ingenafstand"/>
              <w:numPr>
                <w:ilvl w:val="0"/>
                <w:numId w:val="40"/>
              </w:numPr>
              <w:rPr>
                <w:sz w:val="18"/>
              </w:rPr>
            </w:pPr>
            <w:r w:rsidRPr="004D0D31">
              <w:rPr>
                <w:sz w:val="18"/>
              </w:rPr>
              <w:t>Literature review;</w:t>
            </w:r>
          </w:p>
          <w:p w:rsidR="00FB438F" w:rsidRPr="004D0D31" w:rsidRDefault="00FB438F" w:rsidP="00FB438F">
            <w:pPr>
              <w:pStyle w:val="Ingenafstand"/>
              <w:numPr>
                <w:ilvl w:val="0"/>
                <w:numId w:val="40"/>
              </w:numPr>
              <w:rPr>
                <w:sz w:val="18"/>
              </w:rPr>
            </w:pPr>
            <w:r w:rsidRPr="004D0D31">
              <w:rPr>
                <w:sz w:val="18"/>
              </w:rPr>
              <w:t>Review  of the geoportal and   interviews with management team;</w:t>
            </w:r>
          </w:p>
          <w:p w:rsidR="00FB438F" w:rsidRPr="004D0D31" w:rsidRDefault="00FB438F" w:rsidP="00FB438F">
            <w:pPr>
              <w:pStyle w:val="Ingenafstand"/>
              <w:numPr>
                <w:ilvl w:val="0"/>
                <w:numId w:val="40"/>
              </w:numPr>
              <w:rPr>
                <w:sz w:val="18"/>
              </w:rPr>
            </w:pPr>
            <w:r w:rsidRPr="004D0D31">
              <w:rPr>
                <w:sz w:val="18"/>
              </w:rPr>
              <w:t>Review of the geoportal and   interviews with management team.</w:t>
            </w:r>
          </w:p>
        </w:tc>
        <w:tc>
          <w:tcPr>
            <w:tcW w:w="3122" w:type="dxa"/>
            <w:tcBorders>
              <w:bottom w:val="single" w:sz="24" w:space="0" w:color="8DB3E2" w:themeColor="text2" w:themeTint="66"/>
            </w:tcBorders>
          </w:tcPr>
          <w:p w:rsidR="00FB438F" w:rsidRPr="004D0D31" w:rsidRDefault="00FB438F" w:rsidP="00FB438F">
            <w:pPr>
              <w:pStyle w:val="Ingenafstand"/>
              <w:rPr>
                <w:sz w:val="18"/>
              </w:rPr>
            </w:pPr>
            <w:r w:rsidRPr="004D0D31">
              <w:rPr>
                <w:sz w:val="18"/>
              </w:rPr>
              <w:t>It is important that the SDI is capable of providing links to non-spatial information (in particular cultural information) as they relate to a specific region or location.</w:t>
            </w:r>
          </w:p>
        </w:tc>
      </w:tr>
      <w:tr w:rsidR="00FB438F" w:rsidRPr="004D0D31" w:rsidTr="00A315E7">
        <w:trPr>
          <w:cantSplit/>
        </w:trPr>
        <w:tc>
          <w:tcPr>
            <w:tcW w:w="1395" w:type="dxa"/>
            <w:tcBorders>
              <w:top w:val="nil"/>
              <w:left w:val="single" w:sz="4" w:space="0" w:color="auto"/>
              <w:bottom w:val="nil"/>
              <w:right w:val="single" w:sz="24" w:space="0" w:color="8DB3E2" w:themeColor="text2" w:themeTint="66"/>
            </w:tcBorders>
          </w:tcPr>
          <w:p w:rsidR="00FB438F" w:rsidRPr="004D0D31" w:rsidRDefault="00FB438F" w:rsidP="00FB438F">
            <w:pPr>
              <w:pStyle w:val="Ingenafstand"/>
              <w:rPr>
                <w:sz w:val="18"/>
              </w:rPr>
            </w:pPr>
          </w:p>
        </w:tc>
        <w:tc>
          <w:tcPr>
            <w:tcW w:w="1395" w:type="dxa"/>
            <w:tcBorders>
              <w:top w:val="single" w:sz="24" w:space="0" w:color="8DB3E2" w:themeColor="text2" w:themeTint="66"/>
              <w:left w:val="single" w:sz="36" w:space="0" w:color="8DB3E2" w:themeColor="text2" w:themeTint="66"/>
              <w:bottom w:val="nil"/>
              <w:right w:val="single" w:sz="24" w:space="0" w:color="8DB3E2" w:themeColor="text2" w:themeTint="66"/>
            </w:tcBorders>
            <w:hideMark/>
          </w:tcPr>
          <w:p w:rsidR="00FB438F" w:rsidRPr="004D0D31" w:rsidRDefault="00FB438F" w:rsidP="00FB438F">
            <w:pPr>
              <w:pStyle w:val="Ingenafstand"/>
              <w:rPr>
                <w:sz w:val="18"/>
              </w:rPr>
            </w:pPr>
            <w:r w:rsidRPr="0051228D">
              <w:rPr>
                <w:b/>
                <w:sz w:val="18"/>
              </w:rPr>
              <w:t>Standards</w:t>
            </w:r>
            <w:r>
              <w:rPr>
                <w:sz w:val="18"/>
              </w:rPr>
              <w:t xml:space="preserve">: </w:t>
            </w:r>
            <w:r w:rsidRPr="0051228D">
              <w:rPr>
                <w:sz w:val="18"/>
              </w:rPr>
              <w:t>Standards are in place and promoted to support  geospatial interoperability</w:t>
            </w:r>
          </w:p>
        </w:tc>
        <w:tc>
          <w:tcPr>
            <w:tcW w:w="1260" w:type="dxa"/>
            <w:tcBorders>
              <w:top w:val="single" w:sz="24" w:space="0" w:color="8DB3E2" w:themeColor="text2" w:themeTint="66"/>
              <w:left w:val="single" w:sz="24" w:space="0" w:color="8DB3E2" w:themeColor="text2" w:themeTint="66"/>
            </w:tcBorders>
            <w:hideMark/>
          </w:tcPr>
          <w:p w:rsidR="00FB438F" w:rsidRPr="004D0D31" w:rsidRDefault="00FB438F" w:rsidP="00FB438F">
            <w:pPr>
              <w:pStyle w:val="Ingenafstand"/>
              <w:rPr>
                <w:sz w:val="18"/>
              </w:rPr>
            </w:pPr>
            <w:r w:rsidRPr="004D0D31">
              <w:rPr>
                <w:sz w:val="18"/>
              </w:rPr>
              <w:t>Data Standards</w:t>
            </w:r>
          </w:p>
        </w:tc>
        <w:tc>
          <w:tcPr>
            <w:tcW w:w="2196" w:type="dxa"/>
            <w:tcBorders>
              <w:top w:val="single" w:sz="24" w:space="0" w:color="8DB3E2" w:themeColor="text2" w:themeTint="66"/>
            </w:tcBorders>
            <w:hideMark/>
          </w:tcPr>
          <w:p w:rsidR="00FB438F" w:rsidRPr="004D0D31" w:rsidRDefault="00FB438F" w:rsidP="00FB438F">
            <w:pPr>
              <w:pStyle w:val="Ingenafstand"/>
              <w:rPr>
                <w:sz w:val="18"/>
              </w:rPr>
            </w:pPr>
            <w:r w:rsidRPr="00267ED8">
              <w:rPr>
                <w:sz w:val="18"/>
              </w:rPr>
              <w:t>Common data standards are agreed upon and adopted by Arctic SDI stakeholders.</w:t>
            </w:r>
          </w:p>
        </w:tc>
        <w:tc>
          <w:tcPr>
            <w:tcW w:w="2395" w:type="dxa"/>
            <w:tcBorders>
              <w:top w:val="single" w:sz="24" w:space="0" w:color="8DB3E2" w:themeColor="text2" w:themeTint="66"/>
            </w:tcBorders>
            <w:hideMark/>
          </w:tcPr>
          <w:p w:rsidR="00FB438F" w:rsidRPr="004D0D31" w:rsidRDefault="00FB438F" w:rsidP="00FB438F">
            <w:pPr>
              <w:pStyle w:val="Ingenafstand"/>
              <w:rPr>
                <w:sz w:val="18"/>
              </w:rPr>
            </w:pPr>
            <w:r w:rsidRPr="004D0D31">
              <w:rPr>
                <w:sz w:val="18"/>
              </w:rPr>
              <w:t>Identify the data standards of the Arctic SDI and the level to which they have been adopted.</w:t>
            </w:r>
          </w:p>
        </w:tc>
        <w:tc>
          <w:tcPr>
            <w:tcW w:w="4181" w:type="dxa"/>
            <w:tcBorders>
              <w:top w:val="single" w:sz="24" w:space="0" w:color="8DB3E2" w:themeColor="text2" w:themeTint="66"/>
            </w:tcBorders>
            <w:hideMark/>
          </w:tcPr>
          <w:p w:rsidR="00FB438F" w:rsidRPr="004D0D31" w:rsidRDefault="00FB438F" w:rsidP="00FB438F">
            <w:pPr>
              <w:pStyle w:val="Ingenafstand"/>
              <w:numPr>
                <w:ilvl w:val="0"/>
                <w:numId w:val="41"/>
              </w:numPr>
              <w:rPr>
                <w:sz w:val="18"/>
              </w:rPr>
            </w:pPr>
            <w:r w:rsidRPr="004D0D31">
              <w:rPr>
                <w:sz w:val="18"/>
              </w:rPr>
              <w:t>Stakeholders agree upon common data standards that are aligned to international standards;</w:t>
            </w:r>
          </w:p>
          <w:p w:rsidR="00FB438F" w:rsidRPr="004D0D31" w:rsidRDefault="00FB438F" w:rsidP="00FB438F">
            <w:pPr>
              <w:pStyle w:val="Ingenafstand"/>
              <w:numPr>
                <w:ilvl w:val="0"/>
                <w:numId w:val="41"/>
              </w:numPr>
              <w:rPr>
                <w:sz w:val="18"/>
              </w:rPr>
            </w:pPr>
            <w:r w:rsidRPr="004D0D31">
              <w:rPr>
                <w:sz w:val="18"/>
              </w:rPr>
              <w:t>Agreed upon metadata standards exist and are based on international standards (e.g., ISO/ 19115);</w:t>
            </w:r>
          </w:p>
          <w:p w:rsidR="00FB438F" w:rsidRPr="004D0D31" w:rsidRDefault="00FB438F" w:rsidP="00FB438F">
            <w:pPr>
              <w:pStyle w:val="Ingenafstand"/>
              <w:numPr>
                <w:ilvl w:val="0"/>
                <w:numId w:val="41"/>
              </w:numPr>
              <w:rPr>
                <w:sz w:val="18"/>
              </w:rPr>
            </w:pPr>
            <w:r w:rsidRPr="004D0D31">
              <w:rPr>
                <w:sz w:val="18"/>
              </w:rPr>
              <w:t>Arctic SDI promotes the use of metadata standards;</w:t>
            </w:r>
          </w:p>
          <w:p w:rsidR="00FB438F" w:rsidRPr="004D0D31" w:rsidRDefault="00FB438F" w:rsidP="00FB438F">
            <w:pPr>
              <w:pStyle w:val="Ingenafstand"/>
              <w:numPr>
                <w:ilvl w:val="0"/>
                <w:numId w:val="41"/>
              </w:numPr>
              <w:rPr>
                <w:sz w:val="18"/>
              </w:rPr>
            </w:pPr>
            <w:r w:rsidRPr="004D0D31">
              <w:rPr>
                <w:sz w:val="18"/>
              </w:rPr>
              <w:t>Metadata tool(s) developed or adopted for efficient collection of metadata;</w:t>
            </w:r>
          </w:p>
          <w:p w:rsidR="00FB438F" w:rsidRPr="004D0D31" w:rsidRDefault="00FB438F" w:rsidP="00FB438F">
            <w:pPr>
              <w:pStyle w:val="Ingenafstand"/>
              <w:numPr>
                <w:ilvl w:val="0"/>
                <w:numId w:val="41"/>
              </w:numPr>
              <w:rPr>
                <w:sz w:val="18"/>
              </w:rPr>
            </w:pPr>
            <w:r w:rsidRPr="004D0D31">
              <w:rPr>
                <w:sz w:val="18"/>
              </w:rPr>
              <w:t>All agreed standards are documented and disseminated;</w:t>
            </w:r>
          </w:p>
          <w:p w:rsidR="00FB438F" w:rsidRPr="004D0D31" w:rsidRDefault="00FB438F" w:rsidP="00FB438F">
            <w:pPr>
              <w:pStyle w:val="Ingenafstand"/>
              <w:numPr>
                <w:ilvl w:val="0"/>
                <w:numId w:val="41"/>
              </w:numPr>
              <w:rPr>
                <w:sz w:val="18"/>
              </w:rPr>
            </w:pPr>
            <w:r w:rsidRPr="004D0D31">
              <w:rPr>
                <w:sz w:val="18"/>
              </w:rPr>
              <w:t>Framework in place to promote the usage of standards;</w:t>
            </w:r>
          </w:p>
          <w:p w:rsidR="00FB438F" w:rsidRPr="004D0D31" w:rsidRDefault="00FB438F" w:rsidP="00FB438F">
            <w:pPr>
              <w:pStyle w:val="Ingenafstand"/>
              <w:numPr>
                <w:ilvl w:val="0"/>
                <w:numId w:val="41"/>
              </w:numPr>
              <w:rPr>
                <w:sz w:val="18"/>
              </w:rPr>
            </w:pPr>
            <w:r w:rsidRPr="004D0D31">
              <w:rPr>
                <w:sz w:val="18"/>
              </w:rPr>
              <w:t>Standards support data interoperability and integration.</w:t>
            </w:r>
          </w:p>
        </w:tc>
        <w:tc>
          <w:tcPr>
            <w:tcW w:w="2977" w:type="dxa"/>
            <w:tcBorders>
              <w:top w:val="single" w:sz="24" w:space="0" w:color="8DB3E2" w:themeColor="text2" w:themeTint="66"/>
            </w:tcBorders>
            <w:hideMark/>
          </w:tcPr>
          <w:p w:rsidR="00FB438F" w:rsidRPr="004D0D31" w:rsidRDefault="00FB438F" w:rsidP="00FB438F">
            <w:pPr>
              <w:pStyle w:val="Ingenafstand"/>
              <w:numPr>
                <w:ilvl w:val="0"/>
                <w:numId w:val="42"/>
              </w:numPr>
              <w:rPr>
                <w:sz w:val="18"/>
              </w:rPr>
            </w:pPr>
            <w:r w:rsidRPr="004D0D31">
              <w:rPr>
                <w:sz w:val="18"/>
              </w:rPr>
              <w:t>Review of standard documents;</w:t>
            </w:r>
            <w:r>
              <w:rPr>
                <w:sz w:val="18"/>
              </w:rPr>
              <w:br/>
            </w:r>
            <w:r>
              <w:rPr>
                <w:sz w:val="18"/>
              </w:rPr>
              <w:br/>
            </w:r>
          </w:p>
          <w:p w:rsidR="00FB438F" w:rsidRPr="004D0D31" w:rsidRDefault="00FB438F" w:rsidP="00FB438F">
            <w:pPr>
              <w:pStyle w:val="Ingenafstand"/>
              <w:numPr>
                <w:ilvl w:val="0"/>
                <w:numId w:val="42"/>
              </w:numPr>
              <w:rPr>
                <w:sz w:val="18"/>
              </w:rPr>
            </w:pPr>
            <w:r w:rsidRPr="004D0D31">
              <w:rPr>
                <w:sz w:val="18"/>
              </w:rPr>
              <w:t>Review of standard documents;</w:t>
            </w:r>
            <w:r>
              <w:rPr>
                <w:sz w:val="18"/>
              </w:rPr>
              <w:br/>
            </w:r>
          </w:p>
          <w:p w:rsidR="00FB438F" w:rsidRPr="004D0D31" w:rsidRDefault="00FB438F" w:rsidP="00FB438F">
            <w:pPr>
              <w:pStyle w:val="Ingenafstand"/>
              <w:numPr>
                <w:ilvl w:val="0"/>
                <w:numId w:val="42"/>
              </w:numPr>
              <w:rPr>
                <w:sz w:val="18"/>
              </w:rPr>
            </w:pPr>
            <w:r w:rsidRPr="004D0D31">
              <w:rPr>
                <w:sz w:val="18"/>
              </w:rPr>
              <w:t>Interviews with members of the coordinating body and literature review;</w:t>
            </w:r>
          </w:p>
          <w:p w:rsidR="00FB438F" w:rsidRPr="004D0D31" w:rsidRDefault="00FB438F" w:rsidP="00FB438F">
            <w:pPr>
              <w:pStyle w:val="Ingenafstand"/>
              <w:numPr>
                <w:ilvl w:val="0"/>
                <w:numId w:val="42"/>
              </w:numPr>
              <w:rPr>
                <w:sz w:val="18"/>
              </w:rPr>
            </w:pPr>
            <w:r w:rsidRPr="004D0D31">
              <w:rPr>
                <w:sz w:val="18"/>
              </w:rPr>
              <w:t>Interviews with members of the coordinating body and management team;</w:t>
            </w:r>
          </w:p>
          <w:p w:rsidR="00FB438F" w:rsidRPr="004D0D31" w:rsidRDefault="00FB438F" w:rsidP="00FB438F">
            <w:pPr>
              <w:pStyle w:val="Ingenafstand"/>
              <w:numPr>
                <w:ilvl w:val="0"/>
                <w:numId w:val="42"/>
              </w:numPr>
              <w:rPr>
                <w:sz w:val="18"/>
              </w:rPr>
            </w:pPr>
            <w:r w:rsidRPr="004D0D31">
              <w:rPr>
                <w:sz w:val="18"/>
              </w:rPr>
              <w:t>Review of Arctic standard documents;</w:t>
            </w:r>
          </w:p>
          <w:p w:rsidR="00FB438F" w:rsidRPr="004D0D31" w:rsidRDefault="00FB438F" w:rsidP="00FB438F">
            <w:pPr>
              <w:pStyle w:val="Ingenafstand"/>
              <w:numPr>
                <w:ilvl w:val="0"/>
                <w:numId w:val="42"/>
              </w:numPr>
              <w:rPr>
                <w:sz w:val="18"/>
              </w:rPr>
            </w:pPr>
            <w:r w:rsidRPr="004D0D31">
              <w:rPr>
                <w:sz w:val="18"/>
              </w:rPr>
              <w:t>Literature review;</w:t>
            </w:r>
          </w:p>
          <w:p w:rsidR="00FB438F" w:rsidRPr="004D0D31" w:rsidRDefault="00FB438F" w:rsidP="00FB438F">
            <w:pPr>
              <w:pStyle w:val="Ingenafstand"/>
              <w:numPr>
                <w:ilvl w:val="0"/>
                <w:numId w:val="42"/>
              </w:numPr>
              <w:rPr>
                <w:sz w:val="18"/>
              </w:rPr>
            </w:pPr>
            <w:r w:rsidRPr="004D0D31">
              <w:rPr>
                <w:sz w:val="18"/>
              </w:rPr>
              <w:t>Review of standard documents.</w:t>
            </w:r>
          </w:p>
        </w:tc>
        <w:tc>
          <w:tcPr>
            <w:tcW w:w="3122" w:type="dxa"/>
            <w:tcBorders>
              <w:top w:val="single" w:sz="24" w:space="0" w:color="8DB3E2" w:themeColor="text2" w:themeTint="66"/>
            </w:tcBorders>
          </w:tcPr>
          <w:p w:rsidR="00FB438F" w:rsidRPr="004D0D31" w:rsidRDefault="00FB438F" w:rsidP="00FB438F">
            <w:pPr>
              <w:pStyle w:val="Ingenafstand"/>
              <w:rPr>
                <w:sz w:val="18"/>
              </w:rPr>
            </w:pPr>
            <w:r w:rsidRPr="004D0D31">
              <w:rPr>
                <w:sz w:val="18"/>
              </w:rPr>
              <w:t>Common agreed standards should be in place to support sharing, interoperability, integration, assessing and reuse of data.</w:t>
            </w:r>
          </w:p>
        </w:tc>
      </w:tr>
      <w:tr w:rsidR="00FB438F" w:rsidRPr="004D0D31" w:rsidTr="00A315E7">
        <w:trPr>
          <w:cantSplit/>
        </w:trPr>
        <w:tc>
          <w:tcPr>
            <w:tcW w:w="1395" w:type="dxa"/>
            <w:tcBorders>
              <w:top w:val="nil"/>
              <w:left w:val="single" w:sz="4" w:space="0" w:color="auto"/>
              <w:bottom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bottom w:val="single" w:sz="4" w:space="0" w:color="auto"/>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Web Services Standards</w:t>
            </w:r>
          </w:p>
        </w:tc>
        <w:tc>
          <w:tcPr>
            <w:tcW w:w="2196" w:type="dxa"/>
            <w:hideMark/>
          </w:tcPr>
          <w:p w:rsidR="00FB438F" w:rsidRPr="004D0D31" w:rsidRDefault="00FB438F" w:rsidP="00FB438F">
            <w:pPr>
              <w:pStyle w:val="Ingenafstand"/>
              <w:rPr>
                <w:sz w:val="18"/>
              </w:rPr>
            </w:pPr>
            <w:r w:rsidRPr="004D0D31">
              <w:rPr>
                <w:sz w:val="18"/>
              </w:rPr>
              <w:t>Arctic SDI uses web services standards in the development of its tools for manipulating, transforming, managing, or presenting geographic information.</w:t>
            </w:r>
          </w:p>
        </w:tc>
        <w:tc>
          <w:tcPr>
            <w:tcW w:w="2395" w:type="dxa"/>
            <w:hideMark/>
          </w:tcPr>
          <w:p w:rsidR="00FB438F" w:rsidRPr="004D0D31" w:rsidRDefault="00FB438F" w:rsidP="00FB438F">
            <w:pPr>
              <w:pStyle w:val="Ingenafstand"/>
              <w:rPr>
                <w:sz w:val="18"/>
              </w:rPr>
            </w:pPr>
            <w:r w:rsidRPr="004D0D31">
              <w:rPr>
                <w:sz w:val="18"/>
              </w:rPr>
              <w:t>To determine if Arctic SDI uses web services standards and if these standards are aligned with international standards.</w:t>
            </w:r>
          </w:p>
        </w:tc>
        <w:tc>
          <w:tcPr>
            <w:tcW w:w="4181" w:type="dxa"/>
            <w:hideMark/>
          </w:tcPr>
          <w:p w:rsidR="00FB438F" w:rsidRPr="004D0D31" w:rsidRDefault="00FB438F" w:rsidP="00FB438F">
            <w:pPr>
              <w:pStyle w:val="Ingenafstand"/>
              <w:numPr>
                <w:ilvl w:val="0"/>
                <w:numId w:val="43"/>
              </w:numPr>
              <w:rPr>
                <w:sz w:val="18"/>
              </w:rPr>
            </w:pPr>
            <w:r w:rsidRPr="004D0D31">
              <w:rPr>
                <w:sz w:val="18"/>
              </w:rPr>
              <w:t xml:space="preserve">Key web services standards developed </w:t>
            </w:r>
          </w:p>
          <w:p w:rsidR="00FB438F" w:rsidRPr="004D0D31" w:rsidRDefault="00FB438F" w:rsidP="00FB438F">
            <w:pPr>
              <w:pStyle w:val="Ingenafstand"/>
              <w:numPr>
                <w:ilvl w:val="0"/>
                <w:numId w:val="43"/>
              </w:numPr>
              <w:rPr>
                <w:sz w:val="18"/>
              </w:rPr>
            </w:pPr>
            <w:r w:rsidRPr="004D0D31">
              <w:rPr>
                <w:sz w:val="18"/>
              </w:rPr>
              <w:t>Arctic SDI web services standards are based on international standards (e.g., OGC)</w:t>
            </w:r>
          </w:p>
          <w:p w:rsidR="00FB438F" w:rsidRPr="004D0D31" w:rsidRDefault="00FB438F" w:rsidP="00FB438F">
            <w:pPr>
              <w:pStyle w:val="Ingenafstand"/>
              <w:numPr>
                <w:ilvl w:val="0"/>
                <w:numId w:val="43"/>
              </w:numPr>
              <w:rPr>
                <w:sz w:val="18"/>
              </w:rPr>
            </w:pPr>
            <w:r w:rsidRPr="004D0D31">
              <w:rPr>
                <w:sz w:val="18"/>
              </w:rPr>
              <w:t>Web services standards supports data sharing across different systems and applications;</w:t>
            </w:r>
          </w:p>
          <w:p w:rsidR="00FB438F" w:rsidRPr="004D0D31" w:rsidRDefault="00FB438F" w:rsidP="00FB438F">
            <w:pPr>
              <w:pStyle w:val="Ingenafstand"/>
              <w:numPr>
                <w:ilvl w:val="0"/>
                <w:numId w:val="43"/>
              </w:numPr>
              <w:rPr>
                <w:sz w:val="18"/>
              </w:rPr>
            </w:pPr>
            <w:r w:rsidRPr="004D0D31">
              <w:rPr>
                <w:sz w:val="18"/>
              </w:rPr>
              <w:t>What are the key web services standards developed?</w:t>
            </w:r>
          </w:p>
        </w:tc>
        <w:tc>
          <w:tcPr>
            <w:tcW w:w="2977" w:type="dxa"/>
            <w:hideMark/>
          </w:tcPr>
          <w:p w:rsidR="00FB438F" w:rsidRPr="004D0D31" w:rsidRDefault="00FB438F" w:rsidP="00FB438F">
            <w:pPr>
              <w:pStyle w:val="Ingenafstand"/>
              <w:numPr>
                <w:ilvl w:val="0"/>
                <w:numId w:val="44"/>
              </w:numPr>
              <w:rPr>
                <w:sz w:val="18"/>
              </w:rPr>
            </w:pPr>
            <w:r w:rsidRPr="004D0D31">
              <w:rPr>
                <w:sz w:val="18"/>
              </w:rPr>
              <w:t>Review of the web services standards documents and interview with management team;</w:t>
            </w:r>
          </w:p>
          <w:p w:rsidR="00FB438F" w:rsidRPr="004D0D31" w:rsidRDefault="00FB438F" w:rsidP="00FB438F">
            <w:pPr>
              <w:pStyle w:val="Ingenafstand"/>
              <w:numPr>
                <w:ilvl w:val="0"/>
                <w:numId w:val="44"/>
              </w:numPr>
              <w:rPr>
                <w:sz w:val="18"/>
              </w:rPr>
            </w:pPr>
            <w:r w:rsidRPr="004D0D31">
              <w:rPr>
                <w:sz w:val="18"/>
              </w:rPr>
              <w:t>Interviews with members of the management team and a review of the  different international standards currently available;</w:t>
            </w:r>
          </w:p>
          <w:p w:rsidR="00FB438F" w:rsidRPr="004D0D31" w:rsidRDefault="00FB438F" w:rsidP="00FB438F">
            <w:pPr>
              <w:pStyle w:val="Ingenafstand"/>
              <w:numPr>
                <w:ilvl w:val="0"/>
                <w:numId w:val="44"/>
              </w:numPr>
              <w:rPr>
                <w:sz w:val="18"/>
              </w:rPr>
            </w:pPr>
            <w:r w:rsidRPr="004D0D31">
              <w:rPr>
                <w:sz w:val="18"/>
              </w:rPr>
              <w:t>Interviews with members of the management team;</w:t>
            </w:r>
          </w:p>
          <w:p w:rsidR="00FB438F" w:rsidRPr="004D0D31" w:rsidRDefault="00FB438F" w:rsidP="00FB438F">
            <w:pPr>
              <w:pStyle w:val="Ingenafstand"/>
              <w:numPr>
                <w:ilvl w:val="0"/>
                <w:numId w:val="44"/>
              </w:numPr>
              <w:rPr>
                <w:sz w:val="18"/>
              </w:rPr>
            </w:pPr>
            <w:r w:rsidRPr="004D0D31">
              <w:rPr>
                <w:sz w:val="18"/>
              </w:rPr>
              <w:t>Review of web services standards documents and interview with management team.</w:t>
            </w:r>
          </w:p>
        </w:tc>
        <w:tc>
          <w:tcPr>
            <w:tcW w:w="3122" w:type="dxa"/>
          </w:tcPr>
          <w:p w:rsidR="00FB438F" w:rsidRPr="004D0D31" w:rsidRDefault="00FB438F" w:rsidP="00FB438F">
            <w:pPr>
              <w:pStyle w:val="Ingenafstand"/>
              <w:rPr>
                <w:sz w:val="18"/>
              </w:rPr>
            </w:pPr>
            <w:r w:rsidRPr="004D0D31">
              <w:rPr>
                <w:sz w:val="18"/>
              </w:rPr>
              <w:t>Key web services standards (e.g., Web Map Service (WMS), Web Feature Service (WFS), Web Processing Service (WPS), and Catalogue Services for the Web</w:t>
            </w:r>
            <w:r>
              <w:rPr>
                <w:sz w:val="18"/>
              </w:rPr>
              <w:t xml:space="preserve"> (CSW)</w:t>
            </w:r>
            <w:r w:rsidRPr="004D0D31">
              <w:rPr>
                <w:sz w:val="18"/>
              </w:rPr>
              <w:t>) are developed and implemented to support the manipulation, transformation, managing, or presenting geographic information.</w:t>
            </w:r>
          </w:p>
        </w:tc>
      </w:tr>
      <w:tr w:rsidR="00FB438F" w:rsidRPr="004D0D31" w:rsidTr="00A315E7">
        <w:trPr>
          <w:cantSplit/>
        </w:trPr>
        <w:tc>
          <w:tcPr>
            <w:tcW w:w="1395" w:type="dxa"/>
            <w:tcBorders>
              <w:top w:val="single" w:sz="4" w:space="0" w:color="auto"/>
              <w:left w:val="single" w:sz="4" w:space="0" w:color="auto"/>
              <w:bottom w:val="nil"/>
              <w:right w:val="single" w:sz="24" w:space="0" w:color="8DB3E2" w:themeColor="text2" w:themeTint="66"/>
            </w:tcBorders>
          </w:tcPr>
          <w:p w:rsidR="00FB438F" w:rsidRPr="004D0D31" w:rsidRDefault="00FB438F" w:rsidP="00FB438F">
            <w:pPr>
              <w:pStyle w:val="Ingenafstand"/>
              <w:rPr>
                <w:sz w:val="18"/>
              </w:rPr>
            </w:pPr>
            <w:r w:rsidRPr="00580624">
              <w:rPr>
                <w:b/>
                <w:sz w:val="18"/>
              </w:rPr>
              <w:lastRenderedPageBreak/>
              <w:t>Environment</w:t>
            </w:r>
            <w:r>
              <w:rPr>
                <w:b/>
                <w:sz w:val="18"/>
              </w:rPr>
              <w:br/>
            </w:r>
            <w:r w:rsidRPr="00580624">
              <w:rPr>
                <w:b/>
                <w:sz w:val="18"/>
              </w:rPr>
              <w:t>Readiness</w:t>
            </w:r>
          </w:p>
        </w:tc>
        <w:tc>
          <w:tcPr>
            <w:tcW w:w="1395" w:type="dxa"/>
            <w:tcBorders>
              <w:top w:val="single" w:sz="4" w:space="0" w:color="auto"/>
              <w:left w:val="single" w:sz="36" w:space="0" w:color="8DB3E2" w:themeColor="text2" w:themeTint="66"/>
              <w:bottom w:val="nil"/>
              <w:right w:val="single" w:sz="24" w:space="0" w:color="8DB3E2" w:themeColor="text2" w:themeTint="66"/>
            </w:tcBorders>
          </w:tcPr>
          <w:p w:rsidR="00FB438F" w:rsidRPr="004D0D31" w:rsidRDefault="00FB438F" w:rsidP="00FB438F">
            <w:pPr>
              <w:pStyle w:val="Ingenafstand"/>
              <w:rPr>
                <w:sz w:val="18"/>
              </w:rPr>
            </w:pPr>
            <w:r>
              <w:rPr>
                <w:b/>
                <w:sz w:val="18"/>
              </w:rPr>
              <w:t>Standards (cont.)</w:t>
            </w:r>
          </w:p>
        </w:tc>
        <w:tc>
          <w:tcPr>
            <w:tcW w:w="1260" w:type="dxa"/>
            <w:tcBorders>
              <w:left w:val="single" w:sz="24" w:space="0" w:color="8DB3E2" w:themeColor="text2" w:themeTint="66"/>
            </w:tcBorders>
            <w:hideMark/>
          </w:tcPr>
          <w:p w:rsidR="00FB438F" w:rsidRPr="004D0D31" w:rsidRDefault="00FB438F" w:rsidP="00FB438F">
            <w:pPr>
              <w:pStyle w:val="Ingenafstand"/>
              <w:rPr>
                <w:sz w:val="18"/>
              </w:rPr>
            </w:pPr>
            <w:r w:rsidRPr="004D0D31">
              <w:rPr>
                <w:sz w:val="18"/>
              </w:rPr>
              <w:t>Data Exchange Standards (e.g., discovery, visualization, access, pedigree, download, publish etc.,)</w:t>
            </w:r>
          </w:p>
        </w:tc>
        <w:tc>
          <w:tcPr>
            <w:tcW w:w="2196" w:type="dxa"/>
            <w:hideMark/>
          </w:tcPr>
          <w:p w:rsidR="00FB438F" w:rsidRPr="004D0D31" w:rsidRDefault="00FB438F" w:rsidP="00FB438F">
            <w:pPr>
              <w:pStyle w:val="Ingenafstand"/>
              <w:rPr>
                <w:sz w:val="18"/>
              </w:rPr>
            </w:pPr>
            <w:r w:rsidRPr="004D0D31">
              <w:rPr>
                <w:sz w:val="18"/>
              </w:rPr>
              <w:t>Standards and policies have been developed and implemented to support efficient and effective exchange of data.</w:t>
            </w:r>
          </w:p>
        </w:tc>
        <w:tc>
          <w:tcPr>
            <w:tcW w:w="2395" w:type="dxa"/>
            <w:hideMark/>
          </w:tcPr>
          <w:p w:rsidR="00FB438F" w:rsidRPr="004D0D31" w:rsidRDefault="00FB438F" w:rsidP="00FB438F">
            <w:pPr>
              <w:pStyle w:val="Ingenafstand"/>
              <w:rPr>
                <w:sz w:val="18"/>
              </w:rPr>
            </w:pPr>
            <w:r w:rsidRPr="004D0D31">
              <w:rPr>
                <w:sz w:val="18"/>
              </w:rPr>
              <w:t>To determine if standards are in place to support key data exchange activities.</w:t>
            </w:r>
          </w:p>
        </w:tc>
        <w:tc>
          <w:tcPr>
            <w:tcW w:w="4181" w:type="dxa"/>
            <w:hideMark/>
          </w:tcPr>
          <w:p w:rsidR="00FB438F" w:rsidRPr="004D0D31" w:rsidRDefault="00FB438F" w:rsidP="00FB438F">
            <w:pPr>
              <w:pStyle w:val="Ingenafstand"/>
              <w:numPr>
                <w:ilvl w:val="0"/>
                <w:numId w:val="45"/>
              </w:numPr>
              <w:rPr>
                <w:sz w:val="18"/>
              </w:rPr>
            </w:pPr>
            <w:r w:rsidRPr="004D0D31">
              <w:rPr>
                <w:sz w:val="18"/>
              </w:rPr>
              <w:t>Data Exchange standards developed and implemented;</w:t>
            </w:r>
          </w:p>
          <w:p w:rsidR="00FB438F" w:rsidRPr="004D0D31" w:rsidRDefault="00FB438F" w:rsidP="00FB438F">
            <w:pPr>
              <w:pStyle w:val="Ingenafstand"/>
              <w:numPr>
                <w:ilvl w:val="0"/>
                <w:numId w:val="45"/>
              </w:numPr>
              <w:rPr>
                <w:sz w:val="18"/>
              </w:rPr>
            </w:pPr>
            <w:r w:rsidRPr="004D0D31">
              <w:rPr>
                <w:sz w:val="18"/>
              </w:rPr>
              <w:t>Data Exchange standards are based on international standards;</w:t>
            </w:r>
          </w:p>
          <w:p w:rsidR="00FB438F" w:rsidRPr="004D0D31" w:rsidRDefault="00FB438F" w:rsidP="00FB438F">
            <w:pPr>
              <w:pStyle w:val="Ingenafstand"/>
              <w:numPr>
                <w:ilvl w:val="0"/>
                <w:numId w:val="45"/>
              </w:numPr>
              <w:rPr>
                <w:sz w:val="18"/>
              </w:rPr>
            </w:pPr>
            <w:r w:rsidRPr="004D0D31">
              <w:rPr>
                <w:sz w:val="18"/>
              </w:rPr>
              <w:t xml:space="preserve">What </w:t>
            </w:r>
            <w:proofErr w:type="gramStart"/>
            <w:r w:rsidRPr="004D0D31">
              <w:rPr>
                <w:sz w:val="18"/>
              </w:rPr>
              <w:t>are</w:t>
            </w:r>
            <w:proofErr w:type="gramEnd"/>
            <w:r w:rsidRPr="004D0D31">
              <w:rPr>
                <w:sz w:val="18"/>
              </w:rPr>
              <w:t xml:space="preserve"> the key data exchange standards developed?</w:t>
            </w:r>
          </w:p>
        </w:tc>
        <w:tc>
          <w:tcPr>
            <w:tcW w:w="2977" w:type="dxa"/>
            <w:hideMark/>
          </w:tcPr>
          <w:p w:rsidR="00FB438F" w:rsidRPr="004D0D31" w:rsidRDefault="00FB438F" w:rsidP="00FB438F">
            <w:pPr>
              <w:pStyle w:val="Ingenafstand"/>
              <w:numPr>
                <w:ilvl w:val="0"/>
                <w:numId w:val="46"/>
              </w:numPr>
              <w:rPr>
                <w:sz w:val="18"/>
              </w:rPr>
            </w:pPr>
            <w:r w:rsidRPr="004D0D31">
              <w:rPr>
                <w:sz w:val="18"/>
              </w:rPr>
              <w:t>Review of the Data Exchange standards documents and interview with management team;</w:t>
            </w:r>
          </w:p>
          <w:p w:rsidR="00FB438F" w:rsidRPr="004D0D31" w:rsidRDefault="00FB438F" w:rsidP="00FB438F">
            <w:pPr>
              <w:pStyle w:val="Ingenafstand"/>
              <w:numPr>
                <w:ilvl w:val="0"/>
                <w:numId w:val="46"/>
              </w:numPr>
              <w:rPr>
                <w:sz w:val="18"/>
              </w:rPr>
            </w:pPr>
            <w:r w:rsidRPr="004D0D31">
              <w:rPr>
                <w:sz w:val="18"/>
              </w:rPr>
              <w:t>Interviews with members of the management team and a review of the  different international standards currently available;</w:t>
            </w:r>
          </w:p>
          <w:p w:rsidR="00FB438F" w:rsidRPr="004D0D31" w:rsidRDefault="00FB438F" w:rsidP="00FB438F">
            <w:pPr>
              <w:pStyle w:val="Ingenafstand"/>
              <w:numPr>
                <w:ilvl w:val="0"/>
                <w:numId w:val="46"/>
              </w:numPr>
              <w:rPr>
                <w:sz w:val="18"/>
              </w:rPr>
            </w:pPr>
            <w:r w:rsidRPr="004D0D31">
              <w:rPr>
                <w:sz w:val="18"/>
              </w:rPr>
              <w:t>Interviews with members of the management team;</w:t>
            </w:r>
          </w:p>
        </w:tc>
        <w:tc>
          <w:tcPr>
            <w:tcW w:w="3122" w:type="dxa"/>
          </w:tcPr>
          <w:p w:rsidR="00FB438F" w:rsidRPr="004D0D31" w:rsidRDefault="00FB438F" w:rsidP="00FB438F">
            <w:pPr>
              <w:pStyle w:val="Ingenafstand"/>
              <w:rPr>
                <w:sz w:val="18"/>
              </w:rPr>
            </w:pPr>
          </w:p>
        </w:tc>
      </w:tr>
      <w:tr w:rsidR="00FB438F" w:rsidRPr="004D0D31" w:rsidTr="00A315E7">
        <w:trPr>
          <w:cantSplit/>
        </w:trPr>
        <w:tc>
          <w:tcPr>
            <w:tcW w:w="1395" w:type="dxa"/>
            <w:tcBorders>
              <w:top w:val="nil"/>
              <w:left w:val="single" w:sz="4" w:space="0" w:color="auto"/>
              <w:right w:val="single" w:sz="24" w:space="0" w:color="8DB3E2" w:themeColor="text2" w:themeTint="66"/>
            </w:tcBorders>
          </w:tcPr>
          <w:p w:rsidR="00FB438F" w:rsidRPr="004D0D31" w:rsidRDefault="00FB438F" w:rsidP="00FB438F">
            <w:pPr>
              <w:pStyle w:val="Ingenafstand"/>
              <w:rPr>
                <w:sz w:val="18"/>
              </w:rPr>
            </w:pPr>
          </w:p>
        </w:tc>
        <w:tc>
          <w:tcPr>
            <w:tcW w:w="1395" w:type="dxa"/>
            <w:tcBorders>
              <w:top w:val="nil"/>
              <w:left w:val="single" w:sz="36" w:space="0" w:color="8DB3E2" w:themeColor="text2" w:themeTint="66"/>
              <w:right w:val="single" w:sz="24" w:space="0" w:color="8DB3E2" w:themeColor="text2" w:themeTint="66"/>
            </w:tcBorders>
            <w:hideMark/>
          </w:tcPr>
          <w:p w:rsidR="00FB438F" w:rsidRPr="004D0D31" w:rsidRDefault="00FB438F" w:rsidP="00FB438F">
            <w:pPr>
              <w:pStyle w:val="Ingenafstand"/>
              <w:rPr>
                <w:sz w:val="18"/>
              </w:rPr>
            </w:pPr>
          </w:p>
        </w:tc>
        <w:tc>
          <w:tcPr>
            <w:tcW w:w="1260" w:type="dxa"/>
            <w:tcBorders>
              <w:left w:val="single" w:sz="24" w:space="0" w:color="8DB3E2" w:themeColor="text2" w:themeTint="66"/>
            </w:tcBorders>
            <w:noWrap/>
            <w:hideMark/>
          </w:tcPr>
          <w:p w:rsidR="00FB438F" w:rsidRPr="004D0D31" w:rsidRDefault="00FB438F" w:rsidP="00FB438F">
            <w:pPr>
              <w:pStyle w:val="Ingenafstand"/>
              <w:rPr>
                <w:sz w:val="18"/>
              </w:rPr>
            </w:pPr>
            <w:r w:rsidRPr="004D0D31">
              <w:rPr>
                <w:sz w:val="18"/>
              </w:rPr>
              <w:t>Technology Standards</w:t>
            </w:r>
          </w:p>
        </w:tc>
        <w:tc>
          <w:tcPr>
            <w:tcW w:w="2196" w:type="dxa"/>
            <w:hideMark/>
          </w:tcPr>
          <w:p w:rsidR="00FB438F" w:rsidRPr="004D0D31" w:rsidRDefault="00FB438F" w:rsidP="00FB438F">
            <w:pPr>
              <w:pStyle w:val="Ingenafstand"/>
              <w:rPr>
                <w:sz w:val="18"/>
              </w:rPr>
            </w:pPr>
            <w:r w:rsidRPr="004D0D31">
              <w:rPr>
                <w:sz w:val="18"/>
              </w:rPr>
              <w:t>The implementation of the Arctic SDI infrastructure utilizes international technology standards and best practice.</w:t>
            </w:r>
          </w:p>
        </w:tc>
        <w:tc>
          <w:tcPr>
            <w:tcW w:w="2395" w:type="dxa"/>
            <w:hideMark/>
          </w:tcPr>
          <w:p w:rsidR="00FB438F" w:rsidRPr="004D0D31" w:rsidRDefault="00FB438F" w:rsidP="00FB438F">
            <w:pPr>
              <w:pStyle w:val="Ingenafstand"/>
              <w:rPr>
                <w:sz w:val="18"/>
              </w:rPr>
            </w:pPr>
            <w:r w:rsidRPr="004D0D31">
              <w:rPr>
                <w:sz w:val="18"/>
              </w:rPr>
              <w:t>To determine if Arctic SDI infrastructure implementation utilizes international technology standards and best practice.</w:t>
            </w:r>
          </w:p>
        </w:tc>
        <w:tc>
          <w:tcPr>
            <w:tcW w:w="4181" w:type="dxa"/>
            <w:hideMark/>
          </w:tcPr>
          <w:p w:rsidR="00FB438F" w:rsidRPr="004D0D31" w:rsidRDefault="00FB438F" w:rsidP="00FB438F">
            <w:pPr>
              <w:pStyle w:val="Ingenafstand"/>
              <w:numPr>
                <w:ilvl w:val="0"/>
                <w:numId w:val="47"/>
              </w:numPr>
              <w:rPr>
                <w:sz w:val="18"/>
              </w:rPr>
            </w:pPr>
            <w:r w:rsidRPr="004D0D31">
              <w:rPr>
                <w:sz w:val="18"/>
              </w:rPr>
              <w:t>Technology standards developed or adopted for the SDI</w:t>
            </w:r>
          </w:p>
          <w:p w:rsidR="00FB438F" w:rsidRPr="004D0D31" w:rsidRDefault="00FB438F" w:rsidP="00FB438F">
            <w:pPr>
              <w:pStyle w:val="Ingenafstand"/>
              <w:numPr>
                <w:ilvl w:val="0"/>
                <w:numId w:val="47"/>
              </w:numPr>
              <w:rPr>
                <w:sz w:val="18"/>
              </w:rPr>
            </w:pPr>
            <w:r w:rsidRPr="004D0D31">
              <w:rPr>
                <w:sz w:val="18"/>
              </w:rPr>
              <w:t>Infrastructure platforms are acquired and implemented using international standards</w:t>
            </w:r>
          </w:p>
          <w:p w:rsidR="00FB438F" w:rsidRPr="004D0D31" w:rsidRDefault="00FB438F" w:rsidP="00FB438F">
            <w:pPr>
              <w:pStyle w:val="Ingenafstand"/>
              <w:numPr>
                <w:ilvl w:val="0"/>
                <w:numId w:val="47"/>
              </w:numPr>
              <w:rPr>
                <w:sz w:val="18"/>
              </w:rPr>
            </w:pPr>
            <w:r w:rsidRPr="004D0D31">
              <w:rPr>
                <w:sz w:val="18"/>
              </w:rPr>
              <w:t>Infrastructure platforms are acquired and implemented based on international best practice</w:t>
            </w:r>
          </w:p>
        </w:tc>
        <w:tc>
          <w:tcPr>
            <w:tcW w:w="2977" w:type="dxa"/>
            <w:hideMark/>
          </w:tcPr>
          <w:p w:rsidR="00FB438F" w:rsidRPr="004D0D31" w:rsidRDefault="00FB438F" w:rsidP="00FB438F">
            <w:pPr>
              <w:pStyle w:val="Ingenafstand"/>
              <w:numPr>
                <w:ilvl w:val="0"/>
                <w:numId w:val="48"/>
              </w:numPr>
              <w:rPr>
                <w:sz w:val="18"/>
              </w:rPr>
            </w:pPr>
            <w:r w:rsidRPr="004D0D31">
              <w:rPr>
                <w:sz w:val="18"/>
              </w:rPr>
              <w:t>Interviews with members of the management team and document review;</w:t>
            </w:r>
          </w:p>
          <w:p w:rsidR="00FB438F" w:rsidRPr="004D0D31" w:rsidRDefault="00FB438F" w:rsidP="00FB438F">
            <w:pPr>
              <w:pStyle w:val="Ingenafstand"/>
              <w:numPr>
                <w:ilvl w:val="0"/>
                <w:numId w:val="48"/>
              </w:numPr>
              <w:rPr>
                <w:sz w:val="18"/>
              </w:rPr>
            </w:pPr>
            <w:r w:rsidRPr="004D0D31">
              <w:rPr>
                <w:sz w:val="18"/>
              </w:rPr>
              <w:t>Interviews with members of the management team and document review;</w:t>
            </w:r>
          </w:p>
          <w:p w:rsidR="00FB438F" w:rsidRPr="004D0D31" w:rsidRDefault="00FB438F" w:rsidP="00FB438F">
            <w:pPr>
              <w:pStyle w:val="Ingenafstand"/>
              <w:numPr>
                <w:ilvl w:val="0"/>
                <w:numId w:val="48"/>
              </w:numPr>
              <w:rPr>
                <w:sz w:val="18"/>
              </w:rPr>
            </w:pPr>
            <w:r w:rsidRPr="004D0D31">
              <w:rPr>
                <w:sz w:val="18"/>
              </w:rPr>
              <w:t>Interviews with members of the management team and document review.</w:t>
            </w:r>
          </w:p>
        </w:tc>
        <w:tc>
          <w:tcPr>
            <w:tcW w:w="3122" w:type="dxa"/>
          </w:tcPr>
          <w:p w:rsidR="00FB438F" w:rsidRPr="004D0D31" w:rsidRDefault="00FB438F" w:rsidP="00FB438F">
            <w:pPr>
              <w:pStyle w:val="Ingenafstand"/>
              <w:rPr>
                <w:sz w:val="18"/>
              </w:rPr>
            </w:pPr>
            <w:r w:rsidRPr="004D0D31">
              <w:rPr>
                <w:sz w:val="18"/>
              </w:rPr>
              <w:t> </w:t>
            </w:r>
          </w:p>
        </w:tc>
      </w:tr>
    </w:tbl>
    <w:p w:rsidR="009B0544" w:rsidRPr="004D0D31" w:rsidRDefault="009B0544" w:rsidP="00267ED8">
      <w:pPr>
        <w:pStyle w:val="Ingenafstand"/>
        <w:rPr>
          <w:sz w:val="18"/>
        </w:rPr>
      </w:pPr>
    </w:p>
    <w:sectPr w:rsidR="009B0544" w:rsidRPr="004D0D31" w:rsidSect="00894D32">
      <w:headerReference w:type="default" r:id="rId13"/>
      <w:footerReference w:type="default" r:id="rId14"/>
      <w:pgSz w:w="20160" w:h="12240" w:orient="landscape" w:code="5"/>
      <w:pgMar w:top="720" w:right="720" w:bottom="720" w:left="720" w:header="227"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A0B" w:rsidRDefault="00314A0B" w:rsidP="0008486D">
      <w:pPr>
        <w:spacing w:after="0" w:line="240" w:lineRule="auto"/>
      </w:pPr>
      <w:r>
        <w:separator/>
      </w:r>
    </w:p>
  </w:endnote>
  <w:endnote w:type="continuationSeparator" w:id="0">
    <w:p w:rsidR="00314A0B" w:rsidRDefault="00314A0B" w:rsidP="00084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 CENA">
    <w:altName w:val="Times New Roman"/>
    <w:charset w:val="00"/>
    <w:family w:val="auto"/>
    <w:pitch w:val="variable"/>
    <w:sig w:usb0="00000003" w:usb1="0000000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19" w:rsidRDefault="00314A0B">
    <w:pPr>
      <w:pStyle w:val="Sidefod"/>
    </w:pPr>
    <w:sdt>
      <w:sdtPr>
        <w:alias w:val="Title"/>
        <w:tag w:val=""/>
        <w:id w:val="1959298248"/>
        <w:placeholder>
          <w:docPart w:val="AD3E33F3489549E990573717C1B22DC6"/>
        </w:placeholder>
        <w:dataBinding w:prefixMappings="xmlns:ns0='http://purl.org/dc/elements/1.1/' xmlns:ns1='http://schemas.openxmlformats.org/package/2006/metadata/core-properties' " w:xpath="/ns1:coreProperties[1]/ns0:title[1]" w:storeItemID="{6C3C8BC8-F283-45AE-878A-BAB7291924A1}"/>
        <w:text/>
      </w:sdtPr>
      <w:sdtEndPr/>
      <w:sdtContent>
        <w:r w:rsidR="00360819">
          <w:t>Arctic SDI Evaluation Framework</w:t>
        </w:r>
      </w:sdtContent>
    </w:sdt>
    <w:r w:rsidR="00360819">
      <w:ptab w:relativeTo="margin" w:alignment="center" w:leader="none"/>
    </w:r>
    <w:r w:rsidR="00360819">
      <w:ptab w:relativeTo="margin" w:alignment="right" w:leader="none"/>
    </w:r>
    <w:r w:rsidR="00360819">
      <w:fldChar w:fldCharType="begin"/>
    </w:r>
    <w:r w:rsidR="00360819">
      <w:instrText xml:space="preserve"> PAGE   \* MERGEFORMAT </w:instrText>
    </w:r>
    <w:r w:rsidR="00360819">
      <w:fldChar w:fldCharType="separate"/>
    </w:r>
    <w:r w:rsidR="004C0C26">
      <w:rPr>
        <w:noProof/>
      </w:rPr>
      <w:t>9</w:t>
    </w:r>
    <w:r w:rsidR="00360819">
      <w:fldChar w:fldCharType="end"/>
    </w:r>
    <w:r w:rsidR="0036081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A0B" w:rsidRDefault="00314A0B" w:rsidP="0008486D">
      <w:pPr>
        <w:spacing w:after="0" w:line="240" w:lineRule="auto"/>
      </w:pPr>
      <w:r>
        <w:separator/>
      </w:r>
    </w:p>
  </w:footnote>
  <w:footnote w:type="continuationSeparator" w:id="0">
    <w:p w:rsidR="00314A0B" w:rsidRDefault="00314A0B" w:rsidP="000848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819" w:rsidRDefault="00360819">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4637"/>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00EA3E3F"/>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01263273"/>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nsid w:val="077C5525"/>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B1F6227"/>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0B771746"/>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nsid w:val="10677088"/>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nsid w:val="16E76069"/>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nsid w:val="176B0A1B"/>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nsid w:val="178F6D7B"/>
    <w:multiLevelType w:val="hybridMultilevel"/>
    <w:tmpl w:val="C3E0FD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521D82"/>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nsid w:val="225D7EB0"/>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nsid w:val="23954DB5"/>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28115C92"/>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28FD37DB"/>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2C3C3484"/>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2EAE75B8"/>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2EE553D8"/>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2FCC54B0"/>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nsid w:val="354C6D83"/>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3D564432"/>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nsid w:val="41EC4AF8"/>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47183019"/>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47F671BC"/>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nsid w:val="49F27E91"/>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53CA3719"/>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53E54EA0"/>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nsid w:val="582F58E4"/>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nsid w:val="5AC335C9"/>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5B0D3C1B"/>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nsid w:val="5B7E4C15"/>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nsid w:val="5C7426B7"/>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nsid w:val="5CBC5357"/>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nsid w:val="5F132582"/>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nsid w:val="601E3877"/>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nsid w:val="619670E0"/>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6">
    <w:nsid w:val="651B7855"/>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7">
    <w:nsid w:val="658D2580"/>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nsid w:val="66C5685D"/>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69745AE9"/>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6ABF5D5A"/>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nsid w:val="6C7772EF"/>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6DB03915"/>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nsid w:val="70A70916"/>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4">
    <w:nsid w:val="7284753A"/>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nsid w:val="73997D1C"/>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nsid w:val="75C42056"/>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nsid w:val="7A4E4AEB"/>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nsid w:val="7A706CEE"/>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nsid w:val="7FC46804"/>
    <w:multiLevelType w:val="hybridMultilevel"/>
    <w:tmpl w:val="C3E0FD1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23"/>
  </w:num>
  <w:num w:numId="3">
    <w:abstractNumId w:val="48"/>
  </w:num>
  <w:num w:numId="4">
    <w:abstractNumId w:val="19"/>
  </w:num>
  <w:num w:numId="5">
    <w:abstractNumId w:val="35"/>
  </w:num>
  <w:num w:numId="6">
    <w:abstractNumId w:val="4"/>
  </w:num>
  <w:num w:numId="7">
    <w:abstractNumId w:val="16"/>
  </w:num>
  <w:num w:numId="8">
    <w:abstractNumId w:val="27"/>
  </w:num>
  <w:num w:numId="9">
    <w:abstractNumId w:val="42"/>
  </w:num>
  <w:num w:numId="10">
    <w:abstractNumId w:val="10"/>
  </w:num>
  <w:num w:numId="11">
    <w:abstractNumId w:val="22"/>
  </w:num>
  <w:num w:numId="12">
    <w:abstractNumId w:val="34"/>
  </w:num>
  <w:num w:numId="13">
    <w:abstractNumId w:val="40"/>
  </w:num>
  <w:num w:numId="14">
    <w:abstractNumId w:val="8"/>
  </w:num>
  <w:num w:numId="15">
    <w:abstractNumId w:val="33"/>
  </w:num>
  <w:num w:numId="16">
    <w:abstractNumId w:val="17"/>
  </w:num>
  <w:num w:numId="17">
    <w:abstractNumId w:val="25"/>
  </w:num>
  <w:num w:numId="18">
    <w:abstractNumId w:val="39"/>
  </w:num>
  <w:num w:numId="19">
    <w:abstractNumId w:val="30"/>
  </w:num>
  <w:num w:numId="20">
    <w:abstractNumId w:val="2"/>
  </w:num>
  <w:num w:numId="21">
    <w:abstractNumId w:val="13"/>
  </w:num>
  <w:num w:numId="22">
    <w:abstractNumId w:val="5"/>
  </w:num>
  <w:num w:numId="23">
    <w:abstractNumId w:val="47"/>
  </w:num>
  <w:num w:numId="24">
    <w:abstractNumId w:val="36"/>
  </w:num>
  <w:num w:numId="25">
    <w:abstractNumId w:val="15"/>
  </w:num>
  <w:num w:numId="26">
    <w:abstractNumId w:val="29"/>
  </w:num>
  <w:num w:numId="27">
    <w:abstractNumId w:val="6"/>
  </w:num>
  <w:num w:numId="28">
    <w:abstractNumId w:val="32"/>
  </w:num>
  <w:num w:numId="29">
    <w:abstractNumId w:val="0"/>
  </w:num>
  <w:num w:numId="30">
    <w:abstractNumId w:val="31"/>
  </w:num>
  <w:num w:numId="31">
    <w:abstractNumId w:val="37"/>
  </w:num>
  <w:num w:numId="32">
    <w:abstractNumId w:val="24"/>
  </w:num>
  <w:num w:numId="33">
    <w:abstractNumId w:val="28"/>
  </w:num>
  <w:num w:numId="34">
    <w:abstractNumId w:val="14"/>
  </w:num>
  <w:num w:numId="35">
    <w:abstractNumId w:val="7"/>
  </w:num>
  <w:num w:numId="36">
    <w:abstractNumId w:val="43"/>
  </w:num>
  <w:num w:numId="37">
    <w:abstractNumId w:val="45"/>
  </w:num>
  <w:num w:numId="38">
    <w:abstractNumId w:val="46"/>
  </w:num>
  <w:num w:numId="39">
    <w:abstractNumId w:val="21"/>
  </w:num>
  <w:num w:numId="40">
    <w:abstractNumId w:val="26"/>
  </w:num>
  <w:num w:numId="41">
    <w:abstractNumId w:val="11"/>
  </w:num>
  <w:num w:numId="42">
    <w:abstractNumId w:val="3"/>
  </w:num>
  <w:num w:numId="43">
    <w:abstractNumId w:val="20"/>
  </w:num>
  <w:num w:numId="44">
    <w:abstractNumId w:val="49"/>
  </w:num>
  <w:num w:numId="45">
    <w:abstractNumId w:val="12"/>
  </w:num>
  <w:num w:numId="46">
    <w:abstractNumId w:val="41"/>
  </w:num>
  <w:num w:numId="47">
    <w:abstractNumId w:val="1"/>
  </w:num>
  <w:num w:numId="48">
    <w:abstractNumId w:val="18"/>
  </w:num>
  <w:num w:numId="49">
    <w:abstractNumId w:val="38"/>
  </w:num>
  <w:num w:numId="50">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544"/>
    <w:rsid w:val="0008486D"/>
    <w:rsid w:val="00160B5C"/>
    <w:rsid w:val="0016532B"/>
    <w:rsid w:val="001F6A76"/>
    <w:rsid w:val="002205CE"/>
    <w:rsid w:val="00267ED8"/>
    <w:rsid w:val="00284007"/>
    <w:rsid w:val="00314A0B"/>
    <w:rsid w:val="00316043"/>
    <w:rsid w:val="00360819"/>
    <w:rsid w:val="004644F6"/>
    <w:rsid w:val="004A3D2D"/>
    <w:rsid w:val="004C0C26"/>
    <w:rsid w:val="004D0D31"/>
    <w:rsid w:val="004E4E32"/>
    <w:rsid w:val="0051228D"/>
    <w:rsid w:val="00580624"/>
    <w:rsid w:val="00612764"/>
    <w:rsid w:val="00641581"/>
    <w:rsid w:val="00657E2B"/>
    <w:rsid w:val="00706A12"/>
    <w:rsid w:val="00727373"/>
    <w:rsid w:val="007F6AB5"/>
    <w:rsid w:val="008466D9"/>
    <w:rsid w:val="0087275D"/>
    <w:rsid w:val="00894D32"/>
    <w:rsid w:val="008972C6"/>
    <w:rsid w:val="008A0569"/>
    <w:rsid w:val="008A3219"/>
    <w:rsid w:val="008E0AB8"/>
    <w:rsid w:val="0092374C"/>
    <w:rsid w:val="00951B2F"/>
    <w:rsid w:val="00980499"/>
    <w:rsid w:val="009B0544"/>
    <w:rsid w:val="009D0E8F"/>
    <w:rsid w:val="00A315E7"/>
    <w:rsid w:val="00A74F5B"/>
    <w:rsid w:val="00AA1BBA"/>
    <w:rsid w:val="00AD1715"/>
    <w:rsid w:val="00B8688D"/>
    <w:rsid w:val="00C04464"/>
    <w:rsid w:val="00CC7CC0"/>
    <w:rsid w:val="00CD2F70"/>
    <w:rsid w:val="00D148CA"/>
    <w:rsid w:val="00D22CC9"/>
    <w:rsid w:val="00D23A56"/>
    <w:rsid w:val="00D85579"/>
    <w:rsid w:val="00E30A21"/>
    <w:rsid w:val="00FB438F"/>
    <w:rsid w:val="00FE4EF2"/>
    <w:rsid w:val="00FF5C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next w:val="Normal"/>
    <w:link w:val="Overskrift1Tegn"/>
    <w:qFormat/>
    <w:rsid w:val="00360819"/>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Overskrift4">
    <w:name w:val="heading 4"/>
    <w:basedOn w:val="Normal"/>
    <w:next w:val="Normal"/>
    <w:link w:val="Overskrift4Tegn"/>
    <w:unhideWhenUsed/>
    <w:qFormat/>
    <w:rsid w:val="00D148CA"/>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B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972C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972C6"/>
    <w:rPr>
      <w:rFonts w:ascii="Segoe UI" w:hAnsi="Segoe UI" w:cs="Segoe UI"/>
      <w:sz w:val="18"/>
      <w:szCs w:val="18"/>
      <w:lang w:eastAsia="en-US"/>
    </w:rPr>
  </w:style>
  <w:style w:type="paragraph" w:styleId="Ingenafstand">
    <w:name w:val="No Spacing"/>
    <w:uiPriority w:val="1"/>
    <w:qFormat/>
    <w:rsid w:val="004D0D31"/>
    <w:rPr>
      <w:sz w:val="22"/>
      <w:szCs w:val="22"/>
      <w:lang w:eastAsia="en-US"/>
    </w:rPr>
  </w:style>
  <w:style w:type="paragraph" w:styleId="Sidehoved">
    <w:name w:val="header"/>
    <w:basedOn w:val="Normal"/>
    <w:link w:val="SidehovedTegn"/>
    <w:uiPriority w:val="99"/>
    <w:unhideWhenUsed/>
    <w:rsid w:val="0008486D"/>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08486D"/>
    <w:rPr>
      <w:sz w:val="22"/>
      <w:szCs w:val="22"/>
      <w:lang w:eastAsia="en-US"/>
    </w:rPr>
  </w:style>
  <w:style w:type="paragraph" w:styleId="Sidefod">
    <w:name w:val="footer"/>
    <w:basedOn w:val="Normal"/>
    <w:link w:val="SidefodTegn"/>
    <w:uiPriority w:val="99"/>
    <w:unhideWhenUsed/>
    <w:rsid w:val="0008486D"/>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08486D"/>
    <w:rPr>
      <w:sz w:val="22"/>
      <w:szCs w:val="22"/>
      <w:lang w:eastAsia="en-US"/>
    </w:rPr>
  </w:style>
  <w:style w:type="character" w:styleId="Pladsholdertekst">
    <w:name w:val="Placeholder Text"/>
    <w:basedOn w:val="Standardskrifttypeiafsnit"/>
    <w:uiPriority w:val="99"/>
    <w:semiHidden/>
    <w:rsid w:val="0008486D"/>
    <w:rPr>
      <w:color w:val="808080"/>
    </w:rPr>
  </w:style>
  <w:style w:type="character" w:customStyle="1" w:styleId="Overskrift1Tegn">
    <w:name w:val="Overskrift 1 Tegn"/>
    <w:basedOn w:val="Standardskrifttypeiafsnit"/>
    <w:link w:val="Overskrift1"/>
    <w:rsid w:val="00360819"/>
    <w:rPr>
      <w:rFonts w:asciiTheme="majorHAnsi" w:eastAsiaTheme="majorEastAsia" w:hAnsiTheme="majorHAnsi" w:cstheme="majorBidi"/>
      <w:color w:val="365F91" w:themeColor="accent1" w:themeShade="BF"/>
      <w:sz w:val="32"/>
      <w:szCs w:val="32"/>
      <w:lang w:eastAsia="en-US"/>
    </w:rPr>
  </w:style>
  <w:style w:type="character" w:customStyle="1" w:styleId="Overskrift4Tegn">
    <w:name w:val="Overskrift 4 Tegn"/>
    <w:basedOn w:val="Standardskrifttypeiafsnit"/>
    <w:link w:val="Overskrift4"/>
    <w:rsid w:val="00D148CA"/>
    <w:rPr>
      <w:rFonts w:asciiTheme="majorHAnsi" w:eastAsiaTheme="majorEastAsia" w:hAnsiTheme="majorHAnsi" w:cstheme="majorBidi"/>
      <w:i/>
      <w:iCs/>
      <w:color w:val="365F91" w:themeColor="accent1" w:themeShade="BF"/>
      <w:sz w:val="22"/>
      <w:szCs w:val="22"/>
      <w:lang w:eastAsia="en-US"/>
    </w:rPr>
  </w:style>
  <w:style w:type="character" w:styleId="Hyperlink">
    <w:name w:val="Hyperlink"/>
    <w:basedOn w:val="Standardskrifttypeiafsnit"/>
    <w:uiPriority w:val="99"/>
    <w:unhideWhenUsed/>
    <w:rsid w:val="00894D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Overskrift1">
    <w:name w:val="heading 1"/>
    <w:basedOn w:val="Normal"/>
    <w:next w:val="Normal"/>
    <w:link w:val="Overskrift1Tegn"/>
    <w:qFormat/>
    <w:rsid w:val="00360819"/>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paragraph" w:styleId="Overskrift4">
    <w:name w:val="heading 4"/>
    <w:basedOn w:val="Normal"/>
    <w:next w:val="Normal"/>
    <w:link w:val="Overskrift4Tegn"/>
    <w:unhideWhenUsed/>
    <w:qFormat/>
    <w:rsid w:val="00D148CA"/>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B0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972C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972C6"/>
    <w:rPr>
      <w:rFonts w:ascii="Segoe UI" w:hAnsi="Segoe UI" w:cs="Segoe UI"/>
      <w:sz w:val="18"/>
      <w:szCs w:val="18"/>
      <w:lang w:eastAsia="en-US"/>
    </w:rPr>
  </w:style>
  <w:style w:type="paragraph" w:styleId="Ingenafstand">
    <w:name w:val="No Spacing"/>
    <w:uiPriority w:val="1"/>
    <w:qFormat/>
    <w:rsid w:val="004D0D31"/>
    <w:rPr>
      <w:sz w:val="22"/>
      <w:szCs w:val="22"/>
      <w:lang w:eastAsia="en-US"/>
    </w:rPr>
  </w:style>
  <w:style w:type="paragraph" w:styleId="Sidehoved">
    <w:name w:val="header"/>
    <w:basedOn w:val="Normal"/>
    <w:link w:val="SidehovedTegn"/>
    <w:uiPriority w:val="99"/>
    <w:unhideWhenUsed/>
    <w:rsid w:val="0008486D"/>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08486D"/>
    <w:rPr>
      <w:sz w:val="22"/>
      <w:szCs w:val="22"/>
      <w:lang w:eastAsia="en-US"/>
    </w:rPr>
  </w:style>
  <w:style w:type="paragraph" w:styleId="Sidefod">
    <w:name w:val="footer"/>
    <w:basedOn w:val="Normal"/>
    <w:link w:val="SidefodTegn"/>
    <w:uiPriority w:val="99"/>
    <w:unhideWhenUsed/>
    <w:rsid w:val="0008486D"/>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08486D"/>
    <w:rPr>
      <w:sz w:val="22"/>
      <w:szCs w:val="22"/>
      <w:lang w:eastAsia="en-US"/>
    </w:rPr>
  </w:style>
  <w:style w:type="character" w:styleId="Pladsholdertekst">
    <w:name w:val="Placeholder Text"/>
    <w:basedOn w:val="Standardskrifttypeiafsnit"/>
    <w:uiPriority w:val="99"/>
    <w:semiHidden/>
    <w:rsid w:val="0008486D"/>
    <w:rPr>
      <w:color w:val="808080"/>
    </w:rPr>
  </w:style>
  <w:style w:type="character" w:customStyle="1" w:styleId="Overskrift1Tegn">
    <w:name w:val="Overskrift 1 Tegn"/>
    <w:basedOn w:val="Standardskrifttypeiafsnit"/>
    <w:link w:val="Overskrift1"/>
    <w:rsid w:val="00360819"/>
    <w:rPr>
      <w:rFonts w:asciiTheme="majorHAnsi" w:eastAsiaTheme="majorEastAsia" w:hAnsiTheme="majorHAnsi" w:cstheme="majorBidi"/>
      <w:color w:val="365F91" w:themeColor="accent1" w:themeShade="BF"/>
      <w:sz w:val="32"/>
      <w:szCs w:val="32"/>
      <w:lang w:eastAsia="en-US"/>
    </w:rPr>
  </w:style>
  <w:style w:type="character" w:customStyle="1" w:styleId="Overskrift4Tegn">
    <w:name w:val="Overskrift 4 Tegn"/>
    <w:basedOn w:val="Standardskrifttypeiafsnit"/>
    <w:link w:val="Overskrift4"/>
    <w:rsid w:val="00D148CA"/>
    <w:rPr>
      <w:rFonts w:asciiTheme="majorHAnsi" w:eastAsiaTheme="majorEastAsia" w:hAnsiTheme="majorHAnsi" w:cstheme="majorBidi"/>
      <w:i/>
      <w:iCs/>
      <w:color w:val="365F91" w:themeColor="accent1" w:themeShade="BF"/>
      <w:sz w:val="22"/>
      <w:szCs w:val="22"/>
      <w:lang w:eastAsia="en-US"/>
    </w:rPr>
  </w:style>
  <w:style w:type="character" w:styleId="Hyperlink">
    <w:name w:val="Hyperlink"/>
    <w:basedOn w:val="Standardskrifttypeiafsnit"/>
    <w:uiPriority w:val="99"/>
    <w:unhideWhenUsed/>
    <w:rsid w:val="00894D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72982">
      <w:bodyDiv w:val="1"/>
      <w:marLeft w:val="0"/>
      <w:marRight w:val="0"/>
      <w:marTop w:val="0"/>
      <w:marBottom w:val="0"/>
      <w:divBdr>
        <w:top w:val="none" w:sz="0" w:space="0" w:color="auto"/>
        <w:left w:val="none" w:sz="0" w:space="0" w:color="auto"/>
        <w:bottom w:val="none" w:sz="0" w:space="0" w:color="auto"/>
        <w:right w:val="none" w:sz="0" w:space="0" w:color="auto"/>
      </w:divBdr>
    </w:div>
    <w:div w:id="852110817">
      <w:bodyDiv w:val="1"/>
      <w:marLeft w:val="0"/>
      <w:marRight w:val="0"/>
      <w:marTop w:val="0"/>
      <w:marBottom w:val="0"/>
      <w:divBdr>
        <w:top w:val="none" w:sz="0" w:space="0" w:color="auto"/>
        <w:left w:val="none" w:sz="0" w:space="0" w:color="auto"/>
        <w:bottom w:val="none" w:sz="0" w:space="0" w:color="auto"/>
        <w:right w:val="none" w:sz="0" w:space="0" w:color="auto"/>
      </w:divBdr>
    </w:div>
    <w:div w:id="11598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rcan.copyrightdroitdauteur.rncan@canada.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rcan.copyrightdroitdauteur.rncan@canada.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arfield.Giff@unb.ca" TargetMode="External"/><Relationship Id="rId4" Type="http://schemas.microsoft.com/office/2007/relationships/stylesWithEffects" Target="stylesWithEffects.xml"/><Relationship Id="rId9" Type="http://schemas.openxmlformats.org/officeDocument/2006/relationships/hyperlink" Target="mailto:Garfield.Giff@unb.ca"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3E33F3489549E990573717C1B22DC6"/>
        <w:category>
          <w:name w:val="General"/>
          <w:gallery w:val="placeholder"/>
        </w:category>
        <w:types>
          <w:type w:val="bbPlcHdr"/>
        </w:types>
        <w:behaviors>
          <w:behavior w:val="content"/>
        </w:behaviors>
        <w:guid w:val="{530F475F-5EB0-4596-BFD8-C59201EAB470}"/>
      </w:docPartPr>
      <w:docPartBody>
        <w:p w:rsidR="000D6BC5" w:rsidRDefault="00C62D75" w:rsidP="00C62D75">
          <w:pPr>
            <w:pStyle w:val="AD3E33F3489549E990573717C1B22DC6"/>
          </w:pPr>
          <w:r w:rsidRPr="00864BD9">
            <w:rPr>
              <w:rStyle w:val="Pladsholderteks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 CENA">
    <w:altName w:val="Times New Roman"/>
    <w:charset w:val="00"/>
    <w:family w:val="auto"/>
    <w:pitch w:val="variable"/>
    <w:sig w:usb0="00000003" w:usb1="0000000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1A0"/>
    <w:rsid w:val="000D6BC5"/>
    <w:rsid w:val="00334B46"/>
    <w:rsid w:val="00944D9D"/>
    <w:rsid w:val="00A0513A"/>
    <w:rsid w:val="00C62D75"/>
    <w:rsid w:val="00C7616E"/>
    <w:rsid w:val="00E351A0"/>
    <w:rsid w:val="00E502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AE6F030108143E694DAC8B49DA52186">
    <w:name w:val="AAE6F030108143E694DAC8B49DA52186"/>
    <w:rsid w:val="00E351A0"/>
  </w:style>
  <w:style w:type="character" w:styleId="Pladsholdertekst">
    <w:name w:val="Placeholder Text"/>
    <w:basedOn w:val="Standardskrifttypeiafsnit"/>
    <w:uiPriority w:val="99"/>
    <w:semiHidden/>
    <w:rsid w:val="00C62D75"/>
    <w:rPr>
      <w:color w:val="808080"/>
    </w:rPr>
  </w:style>
  <w:style w:type="paragraph" w:customStyle="1" w:styleId="AD3E33F3489549E990573717C1B22DC6">
    <w:name w:val="AD3E33F3489549E990573717C1B22DC6"/>
    <w:rsid w:val="00C62D7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AE6F030108143E694DAC8B49DA52186">
    <w:name w:val="AAE6F030108143E694DAC8B49DA52186"/>
    <w:rsid w:val="00E351A0"/>
  </w:style>
  <w:style w:type="character" w:styleId="Pladsholdertekst">
    <w:name w:val="Placeholder Text"/>
    <w:basedOn w:val="Standardskrifttypeiafsnit"/>
    <w:uiPriority w:val="99"/>
    <w:semiHidden/>
    <w:rsid w:val="00C62D75"/>
    <w:rPr>
      <w:color w:val="808080"/>
    </w:rPr>
  </w:style>
  <w:style w:type="paragraph" w:customStyle="1" w:styleId="AD3E33F3489549E990573717C1B22DC6">
    <w:name w:val="AD3E33F3489549E990573717C1B22DC6"/>
    <w:rsid w:val="00C62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CC5AB-312B-42C8-836A-7D2EEA54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4299</Words>
  <Characters>26226</Characters>
  <Application>Microsoft Office Word</Application>
  <DocSecurity>0</DocSecurity>
  <Lines>218</Lines>
  <Paragraphs>60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Arctic SDI Evaluation Framework</vt:lpstr>
      <vt:lpstr>Arctic SDI Evaluation Framework</vt:lpstr>
    </vt:vector>
  </TitlesOfParts>
  <Company>NRCan  /  RNCan</Company>
  <LinksUpToDate>false</LinksUpToDate>
  <CharactersWithSpaces>30465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Arctic SDI Evaluation Framework</dc:title>
  <dc:creator>Arctic SDI</dc:creator>
  <cp:lastModifiedBy>Peter Pouplier</cp:lastModifiedBy>
  <cp:revision>2</cp:revision>
  <cp:lastPrinted>2017-09-19T16:08:00Z</cp:lastPrinted>
  <dcterms:created xsi:type="dcterms:W3CDTF">2017-12-08T12:01:00Z</dcterms:created>
  <dcterms:modified xsi:type="dcterms:W3CDTF">2017-12-08T12:01:00Z</dcterms:modified>
</cp:coreProperties>
</file>